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A9C91" w14:textId="77777777" w:rsidR="001D6964" w:rsidRPr="00A56B45" w:rsidRDefault="001D6964" w:rsidP="001D6964">
      <w:pPr>
        <w:shd w:val="clear" w:color="auto" w:fill="FFFFFF"/>
        <w:spacing w:before="100" w:beforeAutospacing="1" w:after="100" w:afterAutospacing="1"/>
        <w:outlineLvl w:val="1"/>
        <w:rPr>
          <w:rFonts w:cs="Arial"/>
          <w:color w:val="262626"/>
          <w:sz w:val="36"/>
          <w:szCs w:val="36"/>
        </w:rPr>
      </w:pPr>
      <w:r w:rsidRPr="00A56B45">
        <w:rPr>
          <w:rFonts w:cs="Arial"/>
          <w:color w:val="262626"/>
          <w:sz w:val="36"/>
          <w:szCs w:val="36"/>
        </w:rPr>
        <w:t>Procedure Statement</w:t>
      </w:r>
    </w:p>
    <w:p w14:paraId="17750CF8" w14:textId="77777777" w:rsidR="001D6964" w:rsidRPr="00A56B45" w:rsidRDefault="001D6964" w:rsidP="001D6964">
      <w:pPr>
        <w:shd w:val="clear" w:color="auto" w:fill="FFFFFF"/>
        <w:spacing w:after="240"/>
        <w:rPr>
          <w:rFonts w:cs="Arial"/>
          <w:color w:val="262626"/>
          <w:szCs w:val="24"/>
        </w:rPr>
      </w:pPr>
      <w:r w:rsidRPr="00A56B45">
        <w:rPr>
          <w:rFonts w:cs="Arial"/>
          <w:color w:val="262626"/>
          <w:szCs w:val="24"/>
        </w:rPr>
        <w:t> Elevator emergencies must be coordinated, such that the safety of all persons involved is fully controlled. This document details the procedures that shall be taken during elevator entrapment and other elevator malfunctions.</w:t>
      </w:r>
    </w:p>
    <w:p w14:paraId="007F329B" w14:textId="77777777" w:rsidR="001D6964" w:rsidRPr="00A56B45" w:rsidRDefault="001D6964" w:rsidP="001D6964">
      <w:pPr>
        <w:shd w:val="clear" w:color="auto" w:fill="FFFFFF"/>
        <w:spacing w:after="240"/>
        <w:rPr>
          <w:rFonts w:cs="Arial"/>
          <w:color w:val="262626"/>
          <w:szCs w:val="24"/>
        </w:rPr>
      </w:pPr>
      <w:r w:rsidRPr="00A56B45">
        <w:rPr>
          <w:rFonts w:cs="Arial"/>
          <w:b/>
          <w:bCs/>
          <w:color w:val="262626"/>
          <w:szCs w:val="24"/>
        </w:rPr>
        <w:t>Note:</w:t>
      </w:r>
      <w:r w:rsidRPr="00A56B45">
        <w:rPr>
          <w:rFonts w:cs="Arial"/>
          <w:color w:val="262626"/>
          <w:szCs w:val="24"/>
        </w:rPr>
        <w:t> Normal, routine service, and maintenance for elevators is not within the scope of this procedure.</w:t>
      </w:r>
    </w:p>
    <w:p w14:paraId="2AC513BD" w14:textId="77777777" w:rsidR="001D6964" w:rsidRPr="00A56B45" w:rsidRDefault="001D6964" w:rsidP="001D6964">
      <w:pPr>
        <w:shd w:val="clear" w:color="auto" w:fill="FFFFFF"/>
        <w:spacing w:before="100" w:beforeAutospacing="1" w:after="100" w:afterAutospacing="1"/>
        <w:outlineLvl w:val="1"/>
        <w:rPr>
          <w:rFonts w:cs="Arial"/>
          <w:color w:val="262626"/>
          <w:sz w:val="36"/>
          <w:szCs w:val="36"/>
        </w:rPr>
      </w:pPr>
      <w:r w:rsidRPr="00A56B45">
        <w:rPr>
          <w:rFonts w:cs="Arial"/>
          <w:color w:val="262626"/>
          <w:sz w:val="36"/>
          <w:szCs w:val="36"/>
        </w:rPr>
        <w:t>Purpose</w:t>
      </w:r>
    </w:p>
    <w:p w14:paraId="659312AD" w14:textId="77777777" w:rsidR="001D6964" w:rsidRPr="00A56B45" w:rsidRDefault="001D6964" w:rsidP="001D6964">
      <w:pPr>
        <w:shd w:val="clear" w:color="auto" w:fill="FFFFFF"/>
        <w:spacing w:after="240"/>
        <w:rPr>
          <w:rFonts w:cs="Arial"/>
          <w:color w:val="262626"/>
          <w:szCs w:val="24"/>
        </w:rPr>
      </w:pPr>
      <w:r w:rsidRPr="00A56B45">
        <w:rPr>
          <w:rFonts w:cs="Arial"/>
          <w:color w:val="262626"/>
          <w:szCs w:val="24"/>
        </w:rPr>
        <w:t xml:space="preserve">To establish specific procedures for aiding and assisting in removal of passengers who become entrapped in inoperable </w:t>
      </w:r>
      <w:r>
        <w:rPr>
          <w:rFonts w:cs="Arial"/>
          <w:color w:val="262626"/>
          <w:szCs w:val="24"/>
        </w:rPr>
        <w:t>UPCC</w:t>
      </w:r>
      <w:r w:rsidRPr="00A56B45">
        <w:rPr>
          <w:rFonts w:cs="Arial"/>
          <w:color w:val="262626"/>
          <w:szCs w:val="24"/>
        </w:rPr>
        <w:t xml:space="preserve"> elevators, and/or any elevator concern that could result in potential injury.</w:t>
      </w:r>
    </w:p>
    <w:p w14:paraId="56405418" w14:textId="77777777" w:rsidR="001D6964" w:rsidRPr="00A56B45" w:rsidRDefault="001D6964" w:rsidP="001D6964">
      <w:pPr>
        <w:shd w:val="clear" w:color="auto" w:fill="FFFFFF"/>
        <w:spacing w:before="100" w:beforeAutospacing="1" w:after="100" w:afterAutospacing="1"/>
        <w:outlineLvl w:val="1"/>
        <w:rPr>
          <w:rFonts w:cs="Arial"/>
          <w:color w:val="262626"/>
          <w:sz w:val="36"/>
          <w:szCs w:val="36"/>
        </w:rPr>
      </w:pPr>
      <w:r w:rsidRPr="00A56B45">
        <w:rPr>
          <w:rFonts w:cs="Arial"/>
          <w:color w:val="262626"/>
          <w:sz w:val="36"/>
          <w:szCs w:val="36"/>
        </w:rPr>
        <w:t>Procedures</w:t>
      </w:r>
    </w:p>
    <w:p w14:paraId="7CE70BC2" w14:textId="3830B352" w:rsidR="001D6964" w:rsidRPr="00A56B45" w:rsidRDefault="001D6964" w:rsidP="001D6964">
      <w:pPr>
        <w:numPr>
          <w:ilvl w:val="0"/>
          <w:numId w:val="9"/>
        </w:numPr>
        <w:shd w:val="clear" w:color="auto" w:fill="FFFFFF"/>
        <w:overflowPunct/>
        <w:autoSpaceDE/>
        <w:autoSpaceDN/>
        <w:adjustRightInd/>
        <w:spacing w:before="100" w:beforeAutospacing="1" w:after="100" w:afterAutospacing="1"/>
        <w:textAlignment w:val="auto"/>
        <w:rPr>
          <w:rFonts w:cs="Arial"/>
          <w:color w:val="262626"/>
          <w:szCs w:val="24"/>
        </w:rPr>
      </w:pPr>
      <w:r w:rsidRPr="00A56B45">
        <w:rPr>
          <w:rFonts w:cs="Arial"/>
          <w:color w:val="262626"/>
          <w:szCs w:val="24"/>
        </w:rPr>
        <w:t xml:space="preserve">All staff should be cognizant of the need for safety in all aspects of elevator operations. Generally, elevator rescues should be performed under the direct supervision of the elevator service company’s repair technicians. This procedure increases the safety factor, and it reduces liability. During entrapment incidents, should any </w:t>
      </w:r>
      <w:proofErr w:type="gramStart"/>
      <w:r w:rsidRPr="00A56B45">
        <w:rPr>
          <w:rFonts w:cs="Arial"/>
          <w:color w:val="262626"/>
          <w:szCs w:val="24"/>
        </w:rPr>
        <w:t>emergency situation</w:t>
      </w:r>
      <w:proofErr w:type="gramEnd"/>
      <w:r w:rsidRPr="00A56B45">
        <w:rPr>
          <w:rFonts w:cs="Arial"/>
          <w:color w:val="262626"/>
          <w:szCs w:val="24"/>
        </w:rPr>
        <w:t xml:space="preserve"> develop, such as fire or emergency medical conditions for a passenger on the stalled elevator, the local fire department will be called for immediate response.</w:t>
      </w:r>
      <w:r w:rsidRPr="00A56B45">
        <w:rPr>
          <w:rFonts w:cs="Arial"/>
          <w:color w:val="262626"/>
          <w:szCs w:val="24"/>
        </w:rPr>
        <w:br/>
        <w:t xml:space="preserve">If people are trapped inside an elevator, they should activate the elevator emergency phone to notify  </w:t>
      </w:r>
      <w:r>
        <w:rPr>
          <w:rFonts w:cs="Arial"/>
          <w:color w:val="262626"/>
          <w:szCs w:val="24"/>
        </w:rPr>
        <w:t xml:space="preserve">Security or engineering </w:t>
      </w:r>
      <w:r w:rsidR="00CE2834">
        <w:rPr>
          <w:rFonts w:cs="Arial"/>
          <w:color w:val="262626"/>
          <w:szCs w:val="24"/>
        </w:rPr>
        <w:t>.</w:t>
      </w:r>
    </w:p>
    <w:p w14:paraId="46BB1906" w14:textId="3F5C1A5E" w:rsidR="001D6964" w:rsidRPr="00A56B45" w:rsidRDefault="001D6964" w:rsidP="001D6964">
      <w:pPr>
        <w:numPr>
          <w:ilvl w:val="0"/>
          <w:numId w:val="9"/>
        </w:numPr>
        <w:shd w:val="clear" w:color="auto" w:fill="FFFFFF"/>
        <w:overflowPunct/>
        <w:autoSpaceDE/>
        <w:autoSpaceDN/>
        <w:adjustRightInd/>
        <w:spacing w:before="100" w:beforeAutospacing="1" w:after="100" w:afterAutospacing="1"/>
        <w:textAlignment w:val="auto"/>
        <w:rPr>
          <w:rFonts w:cs="Arial"/>
          <w:color w:val="262626"/>
          <w:szCs w:val="24"/>
        </w:rPr>
      </w:pPr>
      <w:r w:rsidRPr="00A56B45">
        <w:rPr>
          <w:rFonts w:cs="Arial"/>
          <w:color w:val="262626"/>
          <w:szCs w:val="24"/>
        </w:rPr>
        <w:t>The primary responsibility of employees in rendering aid to passengers in a stalled elevator is to make certain that all safety considerations have been taken into account. This includes contacting the responding elevator service technicians, reassuring passengers, and assessing the situation for potential emergencies.</w:t>
      </w:r>
    </w:p>
    <w:p w14:paraId="12BBC549" w14:textId="0F3EA06D" w:rsidR="001D6964" w:rsidRPr="00A56B45" w:rsidRDefault="001D6964" w:rsidP="001D6964">
      <w:pPr>
        <w:numPr>
          <w:ilvl w:val="0"/>
          <w:numId w:val="10"/>
        </w:numPr>
        <w:shd w:val="clear" w:color="auto" w:fill="FFFFFF"/>
        <w:overflowPunct/>
        <w:autoSpaceDE/>
        <w:autoSpaceDN/>
        <w:adjustRightInd/>
        <w:spacing w:before="100" w:beforeAutospacing="1" w:after="100" w:afterAutospacing="1"/>
        <w:textAlignment w:val="auto"/>
        <w:rPr>
          <w:rFonts w:cs="Arial"/>
          <w:color w:val="262626"/>
          <w:szCs w:val="24"/>
        </w:rPr>
      </w:pPr>
      <w:r w:rsidRPr="00A56B45">
        <w:rPr>
          <w:rFonts w:cs="Arial"/>
          <w:color w:val="262626"/>
          <w:szCs w:val="24"/>
        </w:rPr>
        <w:t xml:space="preserve">If you are outside an elevator and have knowledge of someone trapped inside the elevator, contact </w:t>
      </w:r>
      <w:r w:rsidR="00CE2834">
        <w:rPr>
          <w:rFonts w:cs="Arial"/>
          <w:color w:val="262626"/>
          <w:szCs w:val="24"/>
        </w:rPr>
        <w:t>Security/Reception</w:t>
      </w:r>
      <w:r w:rsidRPr="00A56B45">
        <w:rPr>
          <w:rFonts w:cs="Arial"/>
          <w:color w:val="262626"/>
          <w:szCs w:val="24"/>
        </w:rPr>
        <w:t xml:space="preserve"> </w:t>
      </w:r>
      <w:r>
        <w:rPr>
          <w:rFonts w:cs="Arial"/>
          <w:color w:val="262626"/>
          <w:szCs w:val="24"/>
        </w:rPr>
        <w:t xml:space="preserve">@ </w:t>
      </w:r>
      <w:r w:rsidR="00CE2834">
        <w:rPr>
          <w:rFonts w:cs="Arial"/>
          <w:color w:val="262626"/>
          <w:szCs w:val="24"/>
        </w:rPr>
        <w:t>_____</w:t>
      </w:r>
      <w:r>
        <w:rPr>
          <w:rFonts w:cs="Arial"/>
          <w:color w:val="262626"/>
          <w:szCs w:val="24"/>
        </w:rPr>
        <w:t xml:space="preserve"> or engineering @</w:t>
      </w:r>
      <w:r w:rsidR="00CE2834">
        <w:rPr>
          <w:rFonts w:cs="Arial"/>
          <w:color w:val="262626"/>
          <w:szCs w:val="24"/>
        </w:rPr>
        <w:t>_______</w:t>
      </w:r>
      <w:r w:rsidRPr="00A56B45">
        <w:rPr>
          <w:rFonts w:cs="Arial"/>
          <w:color w:val="262626"/>
          <w:szCs w:val="24"/>
        </w:rPr>
        <w:t>.</w:t>
      </w:r>
    </w:p>
    <w:p w14:paraId="488C4DA5"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Do not attempt rescue.</w:t>
      </w:r>
    </w:p>
    <w:p w14:paraId="498BA1C3"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 xml:space="preserve">Let the passengers know help is </w:t>
      </w:r>
      <w:proofErr w:type="spellStart"/>
      <w:r w:rsidRPr="00A56B45">
        <w:rPr>
          <w:rFonts w:ascii="inherit" w:hAnsi="inherit" w:cs="Arial"/>
          <w:color w:val="262626"/>
          <w:szCs w:val="24"/>
        </w:rPr>
        <w:t>en</w:t>
      </w:r>
      <w:proofErr w:type="spellEnd"/>
      <w:r w:rsidRPr="00A56B45">
        <w:rPr>
          <w:rFonts w:ascii="inherit" w:hAnsi="inherit" w:cs="Arial"/>
          <w:color w:val="262626"/>
          <w:szCs w:val="24"/>
        </w:rPr>
        <w:t xml:space="preserve"> route.</w:t>
      </w:r>
    </w:p>
    <w:p w14:paraId="0CC9821F"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When reporting an elevator failure, provide the following:</w:t>
      </w:r>
    </w:p>
    <w:p w14:paraId="29918F4B" w14:textId="77777777" w:rsidR="001D6964" w:rsidRPr="00A56B45" w:rsidRDefault="001D6964" w:rsidP="001D6964">
      <w:pPr>
        <w:numPr>
          <w:ilvl w:val="2"/>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Caller’s name</w:t>
      </w:r>
    </w:p>
    <w:p w14:paraId="5032F448" w14:textId="77777777" w:rsidR="001D6964" w:rsidRPr="00A56B45" w:rsidRDefault="001D6964" w:rsidP="001D6964">
      <w:pPr>
        <w:numPr>
          <w:ilvl w:val="2"/>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Location (e.g., building, floor)</w:t>
      </w:r>
    </w:p>
    <w:p w14:paraId="4DD2454C" w14:textId="77777777" w:rsidR="001D6964" w:rsidRPr="00A56B45" w:rsidRDefault="001D6964" w:rsidP="001D6964">
      <w:pPr>
        <w:numPr>
          <w:ilvl w:val="2"/>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Problem (e.g., stalled, stuck between floors, people trapped)</w:t>
      </w:r>
    </w:p>
    <w:p w14:paraId="16B957F8" w14:textId="77777777" w:rsidR="001D6964" w:rsidRPr="00A56B45" w:rsidRDefault="001D6964" w:rsidP="001D6964">
      <w:pPr>
        <w:numPr>
          <w:ilvl w:val="2"/>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lastRenderedPageBreak/>
        <w:t>Number of people trapped.</w:t>
      </w:r>
    </w:p>
    <w:p w14:paraId="5F707306" w14:textId="77777777" w:rsidR="001D6964" w:rsidRPr="00A56B45" w:rsidRDefault="001D6964" w:rsidP="001D6964">
      <w:pPr>
        <w:numPr>
          <w:ilvl w:val="2"/>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Any injuries, life threatening conditions or additional information</w:t>
      </w:r>
    </w:p>
    <w:p w14:paraId="77F99447" w14:textId="77FB1456" w:rsidR="001D6964" w:rsidRPr="00A56B45" w:rsidRDefault="001D6964" w:rsidP="001D6964">
      <w:pPr>
        <w:numPr>
          <w:ilvl w:val="0"/>
          <w:numId w:val="10"/>
        </w:numPr>
        <w:shd w:val="clear" w:color="auto" w:fill="FFFFFF"/>
        <w:overflowPunct/>
        <w:autoSpaceDE/>
        <w:autoSpaceDN/>
        <w:adjustRightInd/>
        <w:spacing w:before="100" w:beforeAutospacing="1" w:after="100" w:afterAutospacing="1"/>
        <w:textAlignment w:val="auto"/>
        <w:rPr>
          <w:rFonts w:cs="Arial"/>
          <w:color w:val="262626"/>
          <w:szCs w:val="24"/>
        </w:rPr>
      </w:pPr>
      <w:r w:rsidRPr="00A56B45">
        <w:rPr>
          <w:rFonts w:cs="Arial"/>
          <w:color w:val="262626"/>
          <w:szCs w:val="24"/>
        </w:rPr>
        <w:t xml:space="preserve">The </w:t>
      </w:r>
      <w:r>
        <w:rPr>
          <w:rFonts w:cs="Arial"/>
          <w:color w:val="262626"/>
          <w:szCs w:val="24"/>
        </w:rPr>
        <w:t xml:space="preserve">Security or engineering </w:t>
      </w:r>
      <w:proofErr w:type="gramStart"/>
      <w:r w:rsidR="00CE2834">
        <w:rPr>
          <w:rFonts w:cs="Arial"/>
          <w:color w:val="262626"/>
          <w:szCs w:val="24"/>
        </w:rPr>
        <w:t xml:space="preserve">department </w:t>
      </w:r>
      <w:r w:rsidRPr="00A56B45">
        <w:rPr>
          <w:rFonts w:cs="Arial"/>
          <w:color w:val="262626"/>
          <w:szCs w:val="24"/>
        </w:rPr>
        <w:t xml:space="preserve"> will</w:t>
      </w:r>
      <w:proofErr w:type="gramEnd"/>
      <w:r w:rsidRPr="00A56B45">
        <w:rPr>
          <w:rFonts w:cs="Arial"/>
          <w:color w:val="262626"/>
          <w:szCs w:val="24"/>
        </w:rPr>
        <w:t xml:space="preserve"> follow their internal departmental procedures, which include:</w:t>
      </w:r>
    </w:p>
    <w:p w14:paraId="3CBA6599" w14:textId="3F524BD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 xml:space="preserve">Dispatch a </w:t>
      </w:r>
      <w:r w:rsidR="00CE2834">
        <w:rPr>
          <w:rFonts w:ascii="inherit" w:hAnsi="inherit" w:cs="Arial"/>
          <w:color w:val="262626"/>
          <w:szCs w:val="24"/>
        </w:rPr>
        <w:t xml:space="preserve">staff </w:t>
      </w:r>
      <w:proofErr w:type="gramStart"/>
      <w:r w:rsidR="00CE2834">
        <w:rPr>
          <w:rFonts w:ascii="inherit" w:hAnsi="inherit" w:cs="Arial"/>
          <w:color w:val="262626"/>
          <w:szCs w:val="24"/>
        </w:rPr>
        <w:t xml:space="preserve">member </w:t>
      </w:r>
      <w:r w:rsidRPr="00A56B45">
        <w:rPr>
          <w:rFonts w:ascii="inherit" w:hAnsi="inherit" w:cs="Arial"/>
          <w:color w:val="262626"/>
          <w:szCs w:val="24"/>
        </w:rPr>
        <w:t xml:space="preserve"> to</w:t>
      </w:r>
      <w:proofErr w:type="gramEnd"/>
      <w:r w:rsidRPr="00A56B45">
        <w:rPr>
          <w:rFonts w:ascii="inherit" w:hAnsi="inherit" w:cs="Arial"/>
          <w:color w:val="262626"/>
          <w:szCs w:val="24"/>
        </w:rPr>
        <w:t xml:space="preserve"> respond to the call.</w:t>
      </w:r>
    </w:p>
    <w:p w14:paraId="55D87785"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Initiate an emergency service request via the Facilities Service Center for an elevator technician.</w:t>
      </w:r>
    </w:p>
    <w:p w14:paraId="6C6E1A75"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Communicate to the trapped persons inside the elevator that help is on the way.</w:t>
      </w:r>
    </w:p>
    <w:p w14:paraId="56F9DEFB"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Ascertain if there are any injuries, severe sense of panic or life-threatening conditions inside the elevator.</w:t>
      </w:r>
    </w:p>
    <w:p w14:paraId="4AEC335A"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May request assistance from other services such as fire/ambulance if necessary.</w:t>
      </w:r>
    </w:p>
    <w:p w14:paraId="627ADA50" w14:textId="77777777" w:rsidR="001D6964" w:rsidRPr="00A56B45" w:rsidRDefault="001D6964" w:rsidP="001D6964">
      <w:pPr>
        <w:numPr>
          <w:ilvl w:val="0"/>
          <w:numId w:val="10"/>
        </w:numPr>
        <w:shd w:val="clear" w:color="auto" w:fill="FFFFFF"/>
        <w:overflowPunct/>
        <w:autoSpaceDE/>
        <w:autoSpaceDN/>
        <w:adjustRightInd/>
        <w:spacing w:before="100" w:beforeAutospacing="1" w:after="100" w:afterAutospacing="1"/>
        <w:textAlignment w:val="auto"/>
        <w:rPr>
          <w:rFonts w:cs="Arial"/>
          <w:color w:val="262626"/>
          <w:szCs w:val="24"/>
        </w:rPr>
      </w:pPr>
      <w:r w:rsidRPr="00A56B45">
        <w:rPr>
          <w:rFonts w:cs="Arial"/>
          <w:color w:val="262626"/>
          <w:szCs w:val="24"/>
        </w:rPr>
        <w:t>Physical Plant</w:t>
      </w:r>
      <w:r>
        <w:rPr>
          <w:rFonts w:cs="Arial"/>
          <w:color w:val="262626"/>
          <w:szCs w:val="24"/>
        </w:rPr>
        <w:t>/Maintenance</w:t>
      </w:r>
      <w:r w:rsidRPr="00A56B45">
        <w:rPr>
          <w:rFonts w:cs="Arial"/>
          <w:color w:val="262626"/>
          <w:szCs w:val="24"/>
        </w:rPr>
        <w:t xml:space="preserve"> staff will:</w:t>
      </w:r>
    </w:p>
    <w:p w14:paraId="1E160801"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Contact the elevator contractor for an emergency service request and determine the estimated time of arrival.</w:t>
      </w:r>
    </w:p>
    <w:p w14:paraId="4E3DD924"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Dispatch appropriate Physical Plant staff to the scene.</w:t>
      </w:r>
    </w:p>
    <w:p w14:paraId="35C01E8F" w14:textId="77777777" w:rsidR="001D6964" w:rsidRPr="00A56B45" w:rsidRDefault="001D6964" w:rsidP="001D6964">
      <w:pPr>
        <w:numPr>
          <w:ilvl w:val="0"/>
          <w:numId w:val="10"/>
        </w:numPr>
        <w:shd w:val="clear" w:color="auto" w:fill="FFFFFF"/>
        <w:overflowPunct/>
        <w:autoSpaceDE/>
        <w:autoSpaceDN/>
        <w:adjustRightInd/>
        <w:spacing w:before="100" w:beforeAutospacing="1" w:after="100" w:afterAutospacing="1"/>
        <w:textAlignment w:val="auto"/>
        <w:rPr>
          <w:rFonts w:cs="Arial"/>
          <w:color w:val="262626"/>
          <w:szCs w:val="24"/>
        </w:rPr>
      </w:pPr>
      <w:r w:rsidRPr="00A56B45">
        <w:rPr>
          <w:rFonts w:cs="Arial"/>
          <w:color w:val="262626"/>
          <w:szCs w:val="24"/>
        </w:rPr>
        <w:t xml:space="preserve">If the elevator service company is available, and can respond within </w:t>
      </w:r>
      <w:r>
        <w:rPr>
          <w:rFonts w:cs="Arial"/>
          <w:color w:val="262626"/>
          <w:szCs w:val="24"/>
        </w:rPr>
        <w:t>6</w:t>
      </w:r>
      <w:r w:rsidRPr="00A56B45">
        <w:rPr>
          <w:rFonts w:cs="Arial"/>
          <w:color w:val="262626"/>
          <w:szCs w:val="24"/>
        </w:rPr>
        <w:t>0 minutes, no attempt will be made to remove passengers, unless there is an emergency condition.</w:t>
      </w:r>
    </w:p>
    <w:p w14:paraId="26611DAE" w14:textId="62102D1B" w:rsidR="001D6964" w:rsidRPr="00A56B45" w:rsidRDefault="001D6964" w:rsidP="001D6964">
      <w:pPr>
        <w:numPr>
          <w:ilvl w:val="0"/>
          <w:numId w:val="10"/>
        </w:numPr>
        <w:shd w:val="clear" w:color="auto" w:fill="FFFFFF"/>
        <w:overflowPunct/>
        <w:autoSpaceDE/>
        <w:autoSpaceDN/>
        <w:adjustRightInd/>
        <w:spacing w:before="100" w:beforeAutospacing="1" w:after="100" w:afterAutospacing="1"/>
        <w:textAlignment w:val="auto"/>
        <w:rPr>
          <w:rFonts w:cs="Arial"/>
          <w:color w:val="262626"/>
          <w:szCs w:val="24"/>
        </w:rPr>
      </w:pPr>
      <w:r w:rsidRPr="00A56B45">
        <w:rPr>
          <w:rFonts w:cs="Arial"/>
          <w:color w:val="262626"/>
          <w:szCs w:val="24"/>
        </w:rPr>
        <w:t xml:space="preserve">If the elevator service company cannot respond within </w:t>
      </w:r>
      <w:r>
        <w:rPr>
          <w:rFonts w:cs="Arial"/>
          <w:color w:val="262626"/>
          <w:szCs w:val="24"/>
        </w:rPr>
        <w:t>6</w:t>
      </w:r>
      <w:r w:rsidRPr="00A56B45">
        <w:rPr>
          <w:rFonts w:cs="Arial"/>
          <w:color w:val="262626"/>
          <w:szCs w:val="24"/>
        </w:rPr>
        <w:t xml:space="preserve">0 minutes, </w:t>
      </w:r>
      <w:r w:rsidR="00CE2834">
        <w:rPr>
          <w:rFonts w:cs="Arial"/>
          <w:color w:val="262626"/>
          <w:szCs w:val="24"/>
        </w:rPr>
        <w:t>approved and Trained engineering</w:t>
      </w:r>
      <w:r>
        <w:rPr>
          <w:rFonts w:cs="Arial"/>
          <w:color w:val="262626"/>
          <w:szCs w:val="24"/>
        </w:rPr>
        <w:t xml:space="preserve"> </w:t>
      </w:r>
      <w:r w:rsidRPr="00A56B45">
        <w:rPr>
          <w:rFonts w:cs="Arial"/>
          <w:color w:val="262626"/>
          <w:szCs w:val="24"/>
        </w:rPr>
        <w:t>personnel may consider assisting passengers from the elevator – provided that the following safety procedures are in place:</w:t>
      </w:r>
    </w:p>
    <w:p w14:paraId="76BC6BDB"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Physical Plant staff with the appropriate skills may reset the elevator </w:t>
      </w:r>
      <w:r w:rsidRPr="00A56B45">
        <w:rPr>
          <w:rFonts w:ascii="inherit" w:hAnsi="inherit" w:cs="Arial"/>
          <w:b/>
          <w:bCs/>
          <w:color w:val="262626"/>
          <w:szCs w:val="24"/>
        </w:rPr>
        <w:t>once</w:t>
      </w:r>
      <w:r w:rsidRPr="00A56B45">
        <w:rPr>
          <w:rFonts w:ascii="inherit" w:hAnsi="inherit" w:cs="Arial"/>
          <w:color w:val="262626"/>
          <w:szCs w:val="24"/>
        </w:rPr>
        <w:t> to assist in bringing it to a floor.</w:t>
      </w:r>
    </w:p>
    <w:p w14:paraId="3582B3FC"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 xml:space="preserve">When using the door unlocking device, open the door only enough to determine the location of the elevator. The car floor must be no more than three feet above the landing; otherwise, no attempt will be made to remove passengers. The “skirt” below the elevator car must be </w:t>
      </w:r>
      <w:proofErr w:type="gramStart"/>
      <w:r w:rsidRPr="00A56B45">
        <w:rPr>
          <w:rFonts w:ascii="inherit" w:hAnsi="inherit" w:cs="Arial"/>
          <w:color w:val="262626"/>
          <w:szCs w:val="24"/>
        </w:rPr>
        <w:t>in a position</w:t>
      </w:r>
      <w:proofErr w:type="gramEnd"/>
      <w:r w:rsidRPr="00A56B45">
        <w:rPr>
          <w:rFonts w:ascii="inherit" w:hAnsi="inherit" w:cs="Arial"/>
          <w:color w:val="262626"/>
          <w:szCs w:val="24"/>
        </w:rPr>
        <w:t xml:space="preserve"> to prevent someone slipping down the elevator shaft.</w:t>
      </w:r>
    </w:p>
    <w:p w14:paraId="723F9519"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The elevator must have power disconnected in the control room.</w:t>
      </w:r>
    </w:p>
    <w:p w14:paraId="0C47D606"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Adequate numbers of personnel must be available to assist passengers out of the stalled car. If the car is more than 12 inches above the level of the floor, a stepladder must be available.</w:t>
      </w:r>
    </w:p>
    <w:p w14:paraId="3AEA540F"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Request the elevator passenger(s) to set the “emergency stop” switch within the car to the “stop” position (if the car is so equipped)</w:t>
      </w:r>
    </w:p>
    <w:p w14:paraId="4AA79FE9" w14:textId="77777777" w:rsidR="001D6964" w:rsidRPr="00A56B45" w:rsidRDefault="001D6964" w:rsidP="001D6964">
      <w:pPr>
        <w:numPr>
          <w:ilvl w:val="1"/>
          <w:numId w:val="10"/>
        </w:numPr>
        <w:shd w:val="clear" w:color="auto" w:fill="FFFFFF"/>
        <w:overflowPunct/>
        <w:autoSpaceDE/>
        <w:autoSpaceDN/>
        <w:adjustRightInd/>
        <w:spacing w:before="100" w:beforeAutospacing="1" w:after="100" w:afterAutospacing="1"/>
        <w:textAlignment w:val="auto"/>
        <w:rPr>
          <w:rFonts w:ascii="inherit" w:hAnsi="inherit" w:cs="Arial"/>
          <w:color w:val="262626"/>
          <w:szCs w:val="24"/>
        </w:rPr>
      </w:pPr>
      <w:r w:rsidRPr="00A56B45">
        <w:rPr>
          <w:rFonts w:ascii="inherit" w:hAnsi="inherit" w:cs="Arial"/>
          <w:color w:val="262626"/>
          <w:szCs w:val="24"/>
        </w:rPr>
        <w:t xml:space="preserve">After assisting passengers from the elevator, the elevator doors will be closed, and the elevator will be posted as out of order </w:t>
      </w:r>
      <w:r>
        <w:rPr>
          <w:rFonts w:ascii="inherit" w:hAnsi="inherit" w:cs="Arial"/>
          <w:color w:val="262626"/>
          <w:szCs w:val="24"/>
        </w:rPr>
        <w:t xml:space="preserve">with emergency stop pulled.  </w:t>
      </w:r>
      <w:r w:rsidRPr="00A56B45">
        <w:rPr>
          <w:rFonts w:ascii="inherit" w:hAnsi="inherit" w:cs="Arial"/>
          <w:color w:val="262626"/>
          <w:szCs w:val="24"/>
        </w:rPr>
        <w:t>(unless normal function is restored)</w:t>
      </w:r>
    </w:p>
    <w:p w14:paraId="1BAE8D08" w14:textId="77777777" w:rsidR="001D6964" w:rsidRPr="00A56B45" w:rsidRDefault="001D6964" w:rsidP="001D6964">
      <w:pPr>
        <w:shd w:val="clear" w:color="auto" w:fill="FFFFFF"/>
        <w:spacing w:after="240"/>
        <w:rPr>
          <w:rFonts w:cs="Arial"/>
          <w:color w:val="262626"/>
          <w:szCs w:val="24"/>
        </w:rPr>
      </w:pPr>
      <w:r w:rsidRPr="00A56B45">
        <w:rPr>
          <w:rFonts w:cs="Arial"/>
          <w:b/>
          <w:bCs/>
          <w:color w:val="262626"/>
          <w:szCs w:val="24"/>
        </w:rPr>
        <w:lastRenderedPageBreak/>
        <w:t>Please note</w:t>
      </w:r>
      <w:r w:rsidRPr="00A56B45">
        <w:rPr>
          <w:rFonts w:cs="Arial"/>
          <w:color w:val="262626"/>
          <w:szCs w:val="24"/>
        </w:rPr>
        <w:t>: Not all elevator entrapment scenarios can be covered in this procedure. Common sense must be applied whenever attempting to rescue or assist persons in stalled elevators. If unsafe conditions exist, do not attempt to open elevator doors.</w:t>
      </w:r>
    </w:p>
    <w:p w14:paraId="49D0C8BA" w14:textId="74965C98" w:rsidR="00296A09" w:rsidRPr="001D6964" w:rsidRDefault="00296A09" w:rsidP="001D6964"/>
    <w:sectPr w:rsidR="00296A09" w:rsidRPr="001D6964" w:rsidSect="00296A09">
      <w:headerReference w:type="even" r:id="rId7"/>
      <w:headerReference w:type="default" r:id="rId8"/>
      <w:footerReference w:type="even" r:id="rId9"/>
      <w:footerReference w:type="default" r:id="rId10"/>
      <w:pgSz w:w="12240" w:h="15840" w:code="1"/>
      <w:pgMar w:top="720" w:right="72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24930" w14:textId="77777777" w:rsidR="00290C60" w:rsidRDefault="00290C60">
      <w:r>
        <w:separator/>
      </w:r>
    </w:p>
  </w:endnote>
  <w:endnote w:type="continuationSeparator" w:id="0">
    <w:p w14:paraId="44441CCE" w14:textId="77777777" w:rsidR="00290C60" w:rsidRDefault="0029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C8D6" w14:textId="77777777" w:rsidR="00296A09" w:rsidRDefault="00296A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0C8D7" w14:textId="77777777" w:rsidR="00296A09" w:rsidRDefault="00296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C8D8" w14:textId="77777777" w:rsidR="00296A09" w:rsidRDefault="00296A09">
    <w:pPr>
      <w:pStyle w:val="Footer"/>
      <w:tabs>
        <w:tab w:val="clear" w:pos="11808"/>
        <w:tab w:val="right" w:pos="1036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6669B" w14:textId="77777777" w:rsidR="00290C60" w:rsidRDefault="00290C60">
      <w:r>
        <w:separator/>
      </w:r>
    </w:p>
  </w:footnote>
  <w:footnote w:type="continuationSeparator" w:id="0">
    <w:p w14:paraId="26CE836E" w14:textId="77777777" w:rsidR="00290C60" w:rsidRDefault="0029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C8BF" w14:textId="77777777" w:rsidR="00296A09" w:rsidRDefault="00296A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0C8C0" w14:textId="77777777" w:rsidR="00296A09" w:rsidRDefault="00296A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0C8C1" w14:textId="12C460CA" w:rsidR="00296A09" w:rsidRPr="00752D20" w:rsidRDefault="001D6964">
    <w:pPr>
      <w:rPr>
        <w:b/>
        <w:smallCaps/>
        <w:szCs w:val="24"/>
      </w:rPr>
    </w:pPr>
    <w:r>
      <w:rPr>
        <w:b/>
        <w:smallCaps/>
        <w:szCs w:val="24"/>
      </w:rPr>
      <w:t>Union Plaza Care center</w:t>
    </w:r>
  </w:p>
  <w:p w14:paraId="49D0C8C2" w14:textId="77777777" w:rsidR="00296A09" w:rsidRPr="00752D20" w:rsidRDefault="00296A0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48"/>
      <w:gridCol w:w="4950"/>
      <w:gridCol w:w="3960"/>
    </w:tblGrid>
    <w:tr w:rsidR="00296A09" w14:paraId="49D0C8C6" w14:textId="77777777">
      <w:trPr>
        <w:trHeight w:val="360"/>
      </w:trPr>
      <w:tc>
        <w:tcPr>
          <w:tcW w:w="1548" w:type="dxa"/>
          <w:tcBorders>
            <w:top w:val="double" w:sz="6" w:space="0" w:color="auto"/>
            <w:bottom w:val="nil"/>
            <w:right w:val="nil"/>
          </w:tcBorders>
        </w:tcPr>
        <w:p w14:paraId="49D0C8C3" w14:textId="77777777" w:rsidR="00296A09" w:rsidRDefault="00296A09">
          <w:pPr>
            <w:pStyle w:val="Header"/>
            <w:spacing w:before="100"/>
            <w:ind w:left="144"/>
          </w:pPr>
          <w:r>
            <w:t>SUBJECT:</w:t>
          </w:r>
        </w:p>
      </w:tc>
      <w:tc>
        <w:tcPr>
          <w:tcW w:w="4950" w:type="dxa"/>
          <w:tcBorders>
            <w:top w:val="double" w:sz="6" w:space="0" w:color="auto"/>
            <w:left w:val="nil"/>
            <w:bottom w:val="nil"/>
          </w:tcBorders>
        </w:tcPr>
        <w:p w14:paraId="49D0C8C4" w14:textId="623BB96D" w:rsidR="00296A09" w:rsidRDefault="001D6964" w:rsidP="00296A09">
          <w:pPr>
            <w:pStyle w:val="Header"/>
            <w:spacing w:before="100"/>
          </w:pPr>
          <w:r>
            <w:t>Elevator entrapment</w:t>
          </w:r>
        </w:p>
      </w:tc>
      <w:tc>
        <w:tcPr>
          <w:tcW w:w="3960" w:type="dxa"/>
          <w:tcBorders>
            <w:top w:val="double" w:sz="6" w:space="0" w:color="auto"/>
            <w:bottom w:val="single" w:sz="6" w:space="0" w:color="auto"/>
          </w:tcBorders>
        </w:tcPr>
        <w:p w14:paraId="49D0C8C5" w14:textId="77777777" w:rsidR="00296A09" w:rsidRDefault="00296A09">
          <w:pPr>
            <w:pStyle w:val="Header"/>
            <w:spacing w:before="100"/>
            <w:ind w:left="144"/>
          </w:pPr>
          <w:r>
            <w:t xml:space="preserve">REFERENCE </w:t>
          </w:r>
        </w:p>
      </w:tc>
    </w:tr>
    <w:tr w:rsidR="00296A09" w14:paraId="49D0C8CA" w14:textId="77777777">
      <w:tc>
        <w:tcPr>
          <w:tcW w:w="1548" w:type="dxa"/>
          <w:tcBorders>
            <w:top w:val="nil"/>
            <w:bottom w:val="nil"/>
            <w:right w:val="nil"/>
          </w:tcBorders>
        </w:tcPr>
        <w:p w14:paraId="49D0C8C7" w14:textId="77777777" w:rsidR="00296A09" w:rsidRDefault="00296A09">
          <w:pPr>
            <w:pStyle w:val="Header"/>
            <w:spacing w:before="60"/>
            <w:ind w:left="144"/>
          </w:pPr>
        </w:p>
      </w:tc>
      <w:tc>
        <w:tcPr>
          <w:tcW w:w="4950" w:type="dxa"/>
          <w:tcBorders>
            <w:top w:val="nil"/>
            <w:left w:val="nil"/>
            <w:bottom w:val="nil"/>
          </w:tcBorders>
        </w:tcPr>
        <w:p w14:paraId="49D0C8C8" w14:textId="77777777" w:rsidR="00296A09" w:rsidRDefault="00296A09" w:rsidP="00296A09">
          <w:pPr>
            <w:pStyle w:val="Header"/>
            <w:spacing w:before="60"/>
          </w:pPr>
        </w:p>
      </w:tc>
      <w:tc>
        <w:tcPr>
          <w:tcW w:w="3960" w:type="dxa"/>
          <w:tcBorders>
            <w:top w:val="nil"/>
            <w:bottom w:val="nil"/>
          </w:tcBorders>
        </w:tcPr>
        <w:p w14:paraId="49D0C8C9" w14:textId="77777777" w:rsidR="00296A09" w:rsidRDefault="00296A09">
          <w:pPr>
            <w:pStyle w:val="Header"/>
            <w:spacing w:before="60"/>
            <w:ind w:left="144"/>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r w:rsidR="00296A09" w14:paraId="49D0C8CD" w14:textId="77777777">
      <w:tc>
        <w:tcPr>
          <w:tcW w:w="6498" w:type="dxa"/>
          <w:gridSpan w:val="2"/>
          <w:tcBorders>
            <w:top w:val="single" w:sz="6" w:space="0" w:color="auto"/>
            <w:bottom w:val="nil"/>
          </w:tcBorders>
        </w:tcPr>
        <w:p w14:paraId="49D0C8CB" w14:textId="5151E608" w:rsidR="00296A09" w:rsidRDefault="00296A09">
          <w:pPr>
            <w:pStyle w:val="Header"/>
            <w:spacing w:before="100"/>
            <w:ind w:left="144"/>
          </w:pPr>
          <w:r>
            <w:t xml:space="preserve">DEPARTMENT:  </w:t>
          </w:r>
          <w:r w:rsidR="001D6964">
            <w:t>Security</w:t>
          </w:r>
        </w:p>
      </w:tc>
      <w:tc>
        <w:tcPr>
          <w:tcW w:w="3960" w:type="dxa"/>
          <w:tcBorders>
            <w:top w:val="nil"/>
            <w:bottom w:val="single" w:sz="6" w:space="0" w:color="auto"/>
          </w:tcBorders>
        </w:tcPr>
        <w:p w14:paraId="49D0C8CC" w14:textId="77777777" w:rsidR="00296A09" w:rsidRDefault="00296A09">
          <w:pPr>
            <w:pStyle w:val="Header"/>
            <w:spacing w:before="60"/>
            <w:ind w:left="144"/>
          </w:pPr>
          <w:r>
            <w:t xml:space="preserve">     OF:  </w:t>
          </w:r>
          <w:fldSimple w:instr=" NUMPAGES  \* MERGEFORMAT ">
            <w:r>
              <w:rPr>
                <w:noProof/>
              </w:rPr>
              <w:t>1</w:t>
            </w:r>
          </w:fldSimple>
        </w:p>
      </w:tc>
    </w:tr>
    <w:tr w:rsidR="00296A09" w14:paraId="49D0C8D0" w14:textId="77777777">
      <w:tc>
        <w:tcPr>
          <w:tcW w:w="6498" w:type="dxa"/>
          <w:gridSpan w:val="2"/>
          <w:tcBorders>
            <w:top w:val="nil"/>
            <w:bottom w:val="nil"/>
          </w:tcBorders>
        </w:tcPr>
        <w:p w14:paraId="49D0C8CE" w14:textId="77777777" w:rsidR="00296A09" w:rsidRDefault="00296A09">
          <w:pPr>
            <w:pStyle w:val="Header"/>
            <w:spacing w:before="60"/>
            <w:ind w:left="144"/>
          </w:pPr>
        </w:p>
      </w:tc>
      <w:tc>
        <w:tcPr>
          <w:tcW w:w="3960" w:type="dxa"/>
          <w:tcBorders>
            <w:top w:val="nil"/>
            <w:bottom w:val="nil"/>
          </w:tcBorders>
        </w:tcPr>
        <w:p w14:paraId="49D0C8CF" w14:textId="174BF239" w:rsidR="00296A09" w:rsidRDefault="00296A09">
          <w:pPr>
            <w:pStyle w:val="Header"/>
            <w:spacing w:before="100"/>
            <w:ind w:left="144"/>
          </w:pPr>
          <w:r>
            <w:t>EFFECTIVE:  FEBRUARY 2</w:t>
          </w:r>
          <w:r w:rsidR="001D6964">
            <w:t>006</w:t>
          </w:r>
        </w:p>
      </w:tc>
    </w:tr>
    <w:tr w:rsidR="00296A09" w14:paraId="49D0C8D3" w14:textId="77777777">
      <w:tc>
        <w:tcPr>
          <w:tcW w:w="6498" w:type="dxa"/>
          <w:gridSpan w:val="2"/>
          <w:tcBorders>
            <w:top w:val="single" w:sz="6" w:space="0" w:color="auto"/>
            <w:bottom w:val="double" w:sz="6" w:space="0" w:color="auto"/>
          </w:tcBorders>
        </w:tcPr>
        <w:p w14:paraId="49D0C8D1" w14:textId="77777777" w:rsidR="00296A09" w:rsidRDefault="00296A09">
          <w:pPr>
            <w:pStyle w:val="Header"/>
            <w:spacing w:before="100"/>
            <w:ind w:left="144"/>
          </w:pPr>
          <w:r>
            <w:t xml:space="preserve">APPROVED BY:  </w:t>
          </w:r>
        </w:p>
      </w:tc>
      <w:tc>
        <w:tcPr>
          <w:tcW w:w="3960" w:type="dxa"/>
          <w:tcBorders>
            <w:top w:val="single" w:sz="6" w:space="0" w:color="auto"/>
            <w:bottom w:val="double" w:sz="6" w:space="0" w:color="auto"/>
          </w:tcBorders>
        </w:tcPr>
        <w:p w14:paraId="49D0C8D2" w14:textId="77777777" w:rsidR="00296A09" w:rsidRDefault="00296A09">
          <w:pPr>
            <w:pStyle w:val="Header"/>
            <w:spacing w:before="100"/>
            <w:ind w:left="144"/>
          </w:pPr>
          <w:r>
            <w:t xml:space="preserve">REVISED:  </w:t>
          </w:r>
        </w:p>
      </w:tc>
    </w:tr>
  </w:tbl>
  <w:p w14:paraId="49D0C8D4" w14:textId="77777777" w:rsidR="00296A09" w:rsidRDefault="00296A09">
    <w:pPr>
      <w:pStyle w:val="Header"/>
    </w:pPr>
  </w:p>
  <w:p w14:paraId="49D0C8D5" w14:textId="77777777" w:rsidR="00296A09" w:rsidRDefault="00296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9073F"/>
    <w:multiLevelType w:val="hybridMultilevel"/>
    <w:tmpl w:val="2AE61116"/>
    <w:lvl w:ilvl="0" w:tplc="E0665F4A">
      <w:start w:val="1"/>
      <w:numFmt w:val="decimal"/>
      <w:lvlText w:val="%1."/>
      <w:lvlJc w:val="left"/>
      <w:pPr>
        <w:tabs>
          <w:tab w:val="num" w:pos="1080"/>
        </w:tabs>
        <w:ind w:left="1080" w:hanging="360"/>
      </w:pPr>
      <w:rPr>
        <w:rFonts w:hint="default"/>
      </w:rPr>
    </w:lvl>
    <w:lvl w:ilvl="1" w:tplc="B51EEE4E">
      <w:start w:val="5"/>
      <w:numFmt w:val="low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703301"/>
    <w:multiLevelType w:val="hybridMultilevel"/>
    <w:tmpl w:val="F19C7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57295"/>
    <w:multiLevelType w:val="multilevel"/>
    <w:tmpl w:val="108C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11311A"/>
    <w:multiLevelType w:val="hybridMultilevel"/>
    <w:tmpl w:val="121052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AC71E08"/>
    <w:multiLevelType w:val="hybridMultilevel"/>
    <w:tmpl w:val="460492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D93E5C"/>
    <w:multiLevelType w:val="hybridMultilevel"/>
    <w:tmpl w:val="059C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D7C69"/>
    <w:multiLevelType w:val="hybridMultilevel"/>
    <w:tmpl w:val="42D67A3E"/>
    <w:lvl w:ilvl="0" w:tplc="605069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C0A88F8">
      <w:start w:val="1"/>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72ABE"/>
    <w:multiLevelType w:val="multilevel"/>
    <w:tmpl w:val="0194CC6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9CD18E4"/>
    <w:multiLevelType w:val="hybridMultilevel"/>
    <w:tmpl w:val="14486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1075D"/>
    <w:multiLevelType w:val="hybridMultilevel"/>
    <w:tmpl w:val="EF58C6DC"/>
    <w:lvl w:ilvl="0" w:tplc="605069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3"/>
  </w:num>
  <w:num w:numId="4">
    <w:abstractNumId w:val="0"/>
  </w:num>
  <w:num w:numId="5">
    <w:abstractNumId w:val="9"/>
  </w:num>
  <w:num w:numId="6">
    <w:abstractNumId w:val="1"/>
  </w:num>
  <w:num w:numId="7">
    <w:abstractNumId w:val="6"/>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70"/>
    <w:rsid w:val="001D6964"/>
    <w:rsid w:val="00290C60"/>
    <w:rsid w:val="00296A09"/>
    <w:rsid w:val="00546A70"/>
    <w:rsid w:val="00675E45"/>
    <w:rsid w:val="00772ABA"/>
    <w:rsid w:val="00AA559B"/>
    <w:rsid w:val="00CE28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0C8A6"/>
  <w15:chartTrackingRefBased/>
  <w15:docId w15:val="{00D6A349-18F7-4A92-9EDC-57A2FD9E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cn"/>
    <w:qFormat/>
    <w:rsid w:val="00296A09"/>
    <w:pPr>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96A09"/>
    <w:pPr>
      <w:tabs>
        <w:tab w:val="right" w:pos="11808"/>
      </w:tabs>
    </w:pPr>
  </w:style>
  <w:style w:type="paragraph" w:styleId="Header">
    <w:name w:val="header"/>
    <w:basedOn w:val="Normal"/>
    <w:rsid w:val="00296A09"/>
    <w:pPr>
      <w:tabs>
        <w:tab w:val="center" w:pos="4320"/>
        <w:tab w:val="right" w:pos="8640"/>
      </w:tabs>
    </w:pPr>
  </w:style>
  <w:style w:type="character" w:styleId="PageNumber">
    <w:name w:val="page number"/>
    <w:basedOn w:val="DefaultParagraphFont"/>
    <w:rsid w:val="0029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POLICY:</vt:lpstr>
    </vt:vector>
  </TitlesOfParts>
  <Company>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pesce</dc:creator>
  <cp:keywords/>
  <dc:description/>
  <cp:lastModifiedBy>Mary Gracey-White</cp:lastModifiedBy>
  <cp:revision>2</cp:revision>
  <dcterms:created xsi:type="dcterms:W3CDTF">2021-01-19T19:51:00Z</dcterms:created>
  <dcterms:modified xsi:type="dcterms:W3CDTF">2021-01-19T19:51:00Z</dcterms:modified>
</cp:coreProperties>
</file>