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829F2" w14:textId="616CB7BB" w:rsidR="004A5BE9" w:rsidRPr="004A5BE9" w:rsidRDefault="00C02E13" w:rsidP="00C02E13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>SAMPLE</w:t>
      </w:r>
    </w:p>
    <w:tbl>
      <w:tblPr>
        <w:tblW w:w="0" w:type="auto"/>
        <w:tblInd w:w="135" w:type="dxa"/>
        <w:tblBorders>
          <w:top w:val="single" w:sz="8" w:space="0" w:color="4E81BD"/>
          <w:left w:val="single" w:sz="8" w:space="0" w:color="4E81BD"/>
          <w:bottom w:val="single" w:sz="8" w:space="0" w:color="4E81BD"/>
          <w:right w:val="single" w:sz="8" w:space="0" w:color="4E81BD"/>
          <w:insideH w:val="single" w:sz="8" w:space="0" w:color="4E81BD"/>
          <w:insideV w:val="single" w:sz="8" w:space="0" w:color="4E81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0"/>
        <w:gridCol w:w="1335"/>
        <w:gridCol w:w="2055"/>
      </w:tblGrid>
      <w:tr w:rsidR="004A5BE9" w:rsidRPr="004A33C7" w14:paraId="4A62DB58" w14:textId="77777777" w:rsidTr="008B7D75">
        <w:trPr>
          <w:trHeight w:val="250"/>
        </w:trPr>
        <w:tc>
          <w:tcPr>
            <w:tcW w:w="7080" w:type="dxa"/>
            <w:vMerge w:val="restart"/>
          </w:tcPr>
          <w:p w14:paraId="1ECC0A83" w14:textId="76CB6CA4" w:rsidR="004A5BE9" w:rsidRPr="004A33C7" w:rsidRDefault="00AE0FD6" w:rsidP="004A5BE9">
            <w:pPr>
              <w:widowControl w:val="0"/>
              <w:tabs>
                <w:tab w:val="left" w:pos="404"/>
                <w:tab w:val="left" w:pos="406"/>
              </w:tabs>
              <w:autoSpaceDE w:val="0"/>
              <w:autoSpaceDN w:val="0"/>
              <w:spacing w:before="23"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Reopening Nursing Homes Covid 19 </w:t>
            </w:r>
          </w:p>
          <w:p w14:paraId="384E2358" w14:textId="77777777" w:rsidR="00AE0FD6" w:rsidRDefault="00AE0FD6" w:rsidP="004A5BE9">
            <w:pPr>
              <w:widowControl w:val="0"/>
              <w:tabs>
                <w:tab w:val="left" w:pos="404"/>
                <w:tab w:val="left" w:pos="406"/>
              </w:tabs>
              <w:autoSpaceDE w:val="0"/>
              <w:autoSpaceDN w:val="0"/>
              <w:spacing w:before="23"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6AF08213" w14:textId="643B6D74" w:rsidR="004A5BE9" w:rsidRPr="004A33C7" w:rsidRDefault="00DA5BB8" w:rsidP="004A5BE9">
            <w:pPr>
              <w:widowControl w:val="0"/>
              <w:tabs>
                <w:tab w:val="left" w:pos="404"/>
                <w:tab w:val="left" w:pos="406"/>
              </w:tabs>
              <w:autoSpaceDE w:val="0"/>
              <w:autoSpaceDN w:val="0"/>
              <w:spacing w:before="23"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4A33C7">
              <w:rPr>
                <w:rFonts w:ascii="Arial" w:eastAsia="Arial" w:hAnsi="Arial" w:cs="Arial"/>
              </w:rPr>
              <w:t xml:space="preserve">Small Group Activities and Rehab </w:t>
            </w:r>
          </w:p>
        </w:tc>
        <w:tc>
          <w:tcPr>
            <w:tcW w:w="1335" w:type="dxa"/>
          </w:tcPr>
          <w:p w14:paraId="27BAF12A" w14:textId="014B96FB" w:rsidR="004A5BE9" w:rsidRPr="004A33C7" w:rsidRDefault="00985225" w:rsidP="004A5BE9">
            <w:pPr>
              <w:widowControl w:val="0"/>
              <w:autoSpaceDE w:val="0"/>
              <w:autoSpaceDN w:val="0"/>
              <w:spacing w:before="31" w:after="0" w:line="240" w:lineRule="auto"/>
              <w:ind w:left="64" w:right="-15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Effective Date</w:t>
            </w:r>
          </w:p>
        </w:tc>
        <w:tc>
          <w:tcPr>
            <w:tcW w:w="2055" w:type="dxa"/>
          </w:tcPr>
          <w:p w14:paraId="49C29F37" w14:textId="77777777" w:rsidR="004A5BE9" w:rsidRPr="004A33C7" w:rsidRDefault="004A5BE9" w:rsidP="004A5BE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4A5BE9" w:rsidRPr="004A33C7" w14:paraId="42B955BA" w14:textId="77777777" w:rsidTr="008B7D75">
        <w:trPr>
          <w:trHeight w:val="385"/>
        </w:trPr>
        <w:tc>
          <w:tcPr>
            <w:tcW w:w="7080" w:type="dxa"/>
            <w:vMerge/>
          </w:tcPr>
          <w:p w14:paraId="4D859B0E" w14:textId="77777777" w:rsidR="004A5BE9" w:rsidRPr="004A33C7" w:rsidRDefault="004A5BE9" w:rsidP="004A5BE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335" w:type="dxa"/>
          </w:tcPr>
          <w:p w14:paraId="199A4AFE" w14:textId="56D5E344" w:rsidR="004A5BE9" w:rsidRPr="004A33C7" w:rsidRDefault="00985225" w:rsidP="004A5BE9">
            <w:pPr>
              <w:widowControl w:val="0"/>
              <w:autoSpaceDE w:val="0"/>
              <w:autoSpaceDN w:val="0"/>
              <w:spacing w:before="34" w:after="0" w:line="240" w:lineRule="auto"/>
              <w:ind w:left="6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Revision Date</w:t>
            </w:r>
          </w:p>
        </w:tc>
        <w:tc>
          <w:tcPr>
            <w:tcW w:w="2055" w:type="dxa"/>
          </w:tcPr>
          <w:p w14:paraId="4F3BC31F" w14:textId="77777777" w:rsidR="004A5BE9" w:rsidRPr="004A33C7" w:rsidRDefault="004A5BE9" w:rsidP="004A5BE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4A5BE9" w:rsidRPr="004A33C7" w14:paraId="4A63DB14" w14:textId="77777777" w:rsidTr="008B7D75">
        <w:trPr>
          <w:trHeight w:val="175"/>
        </w:trPr>
        <w:tc>
          <w:tcPr>
            <w:tcW w:w="7080" w:type="dxa"/>
            <w:vMerge/>
          </w:tcPr>
          <w:p w14:paraId="5B1A95C3" w14:textId="77777777" w:rsidR="004A5BE9" w:rsidRPr="004A33C7" w:rsidRDefault="004A5BE9" w:rsidP="004A5BE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335" w:type="dxa"/>
          </w:tcPr>
          <w:p w14:paraId="25F047D6" w14:textId="77777777" w:rsidR="004A5BE9" w:rsidRPr="004A33C7" w:rsidRDefault="004A5BE9" w:rsidP="004A5BE9">
            <w:pPr>
              <w:widowControl w:val="0"/>
              <w:autoSpaceDE w:val="0"/>
              <w:autoSpaceDN w:val="0"/>
              <w:spacing w:before="31" w:after="0" w:line="240" w:lineRule="auto"/>
              <w:ind w:left="64"/>
              <w:rPr>
                <w:rFonts w:ascii="Arial" w:eastAsia="Arial" w:hAnsi="Arial" w:cs="Arial"/>
                <w:b/>
              </w:rPr>
            </w:pPr>
          </w:p>
        </w:tc>
        <w:tc>
          <w:tcPr>
            <w:tcW w:w="2055" w:type="dxa"/>
          </w:tcPr>
          <w:p w14:paraId="0E00A919" w14:textId="77777777" w:rsidR="004A5BE9" w:rsidRPr="004A33C7" w:rsidRDefault="004A5BE9" w:rsidP="004A5BE9">
            <w:pPr>
              <w:widowControl w:val="0"/>
              <w:autoSpaceDE w:val="0"/>
              <w:autoSpaceDN w:val="0"/>
              <w:spacing w:after="0" w:line="215" w:lineRule="exact"/>
              <w:ind w:left="64"/>
              <w:rPr>
                <w:rFonts w:ascii="Arial" w:eastAsia="Arial" w:hAnsi="Arial" w:cs="Arial"/>
              </w:rPr>
            </w:pPr>
          </w:p>
        </w:tc>
      </w:tr>
    </w:tbl>
    <w:p w14:paraId="73D8748A" w14:textId="77777777" w:rsidR="004A5BE9" w:rsidRPr="004A33C7" w:rsidRDefault="004A5BE9" w:rsidP="004A5BE9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</w:rPr>
      </w:pPr>
    </w:p>
    <w:p w14:paraId="51FBD003" w14:textId="77777777" w:rsidR="004A5BE9" w:rsidRPr="004A33C7" w:rsidRDefault="004A5BE9" w:rsidP="004A5BE9">
      <w:pPr>
        <w:widowControl w:val="0"/>
        <w:autoSpaceDE w:val="0"/>
        <w:autoSpaceDN w:val="0"/>
        <w:spacing w:before="93" w:after="0" w:line="240" w:lineRule="auto"/>
        <w:ind w:left="160"/>
        <w:outlineLvl w:val="0"/>
        <w:rPr>
          <w:rFonts w:ascii="Arial" w:eastAsia="Arial" w:hAnsi="Arial" w:cs="Arial"/>
          <w:bCs/>
        </w:rPr>
      </w:pPr>
      <w:r w:rsidRPr="004A33C7">
        <w:rPr>
          <w:rFonts w:ascii="Arial" w:eastAsia="Arial" w:hAnsi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67B35D4" wp14:editId="4FCCFAC1">
                <wp:simplePos x="0" y="0"/>
                <wp:positionH relativeFrom="page">
                  <wp:posOffset>4687570</wp:posOffset>
                </wp:positionH>
                <wp:positionV relativeFrom="paragraph">
                  <wp:posOffset>-719455</wp:posOffset>
                </wp:positionV>
                <wp:extent cx="119380" cy="11938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7382" y="-1133"/>
                          <a:chExt cx="188" cy="188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382" y="-1122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392" y="-1111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122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382" y="-956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559" y="-1111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128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880292C" id="Group 2" o:spid="_x0000_s1026" style="position:absolute;margin-left:369.1pt;margin-top:-56.65pt;width:9.4pt;height:9.4pt;z-index:-251657216;mso-position-horizontal-relative:page" coordorigin="7382,-1133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QomlgIAAF0KAAAOAAAAZHJzL2Uyb0RvYy54bWzsls2O2yAQx++V+g7I913HTrJxrCR72K/L&#10;tl1ptw9AMP5QMSBg4+TtOwx2stlWqppK6aH1wQIPjGf+PwZYXG9bQTbc2EbJZZRcjiLCJVNFI6tl&#10;9PXl/iKLiHVUFlQoyZfRjtvoevXxw6LTOU9VrUTBDQEn0uadXka1czqPY8tq3lJ7qTSXYCyVaamD&#10;rqniwtAOvLciTkejq7hTptBGMW4tfL0NxmiF/suSM/elLC13RCwjiM3h2+B77d/xakHzylBdN6wP&#10;g54QRUsbCT/du7qljpJX0/zgqm2YUVaV7pKpNlZl2TCOOUA2yehdNg9GvWrMpcq7Su9lAmnf6XSy&#10;W/Z582RIUwC7iEjaAiL8K0m9NJ2uchjxYPSzfjIhP2g+KvbNgjl+b/f9Kgwm6+6TKsAdfXUKpdmW&#10;pvUuIGmyRQK7PQG+dYTBxySZjzPgxMDUt5EQqwGjnzUbZ2lEwHqRJONxwMfqu2F6BssN50LDB0jz&#10;8FeMtI/MpwWLzR70tH+m53NNNUdM1qvV6zke9HxsJCdXQU4ccCODlmwrey2JVDc1lRVHVy87Dbol&#10;mIAPFXyGKb5jAcQvtX2rUookab6XOJsFjXDx7xWiuTbWPXDVEt9YRgLCRm5082hdEHMY4jFKdd8I&#10;gXSEJB0EPJ7PRjjDKtEU3urHWVOtb4QhG+pLEJ8ezdEwWOqyQG81p8Vd33a0EaENgQqJSy5oECiu&#10;VbF7Mj64numZ4E6O4E7PDHe+L4EEV8kB7lA6k0mv8VB0A7mT4abpLPtH4E6P4KKSR2VI83NU7nyK&#10;e8aBbfK/cH/n8Pz5rgx7XzjlcFfGA+R8bKfT+XB2nbFws9nk7xcuHsBwh8Ezub9v+UvS2z7u4odb&#10;4eo7AAAA//8DAFBLAwQUAAYACAAAACEAL5GFLeMAAAAMAQAADwAAAGRycy9kb3ducmV2LnhtbEyP&#10;wU7DMAyG70i8Q2QkblualdKtNJ2mCThNSGxIaLes8dpqTVI1Wdu9PeYER9uffn9/vp5MywbsfeOs&#10;BDGPgKEtnW5sJeHr8DZbAvNBWa1aZ1HCDT2si/u7XGXajfYTh32oGIVYnykJdQhdxrkvazTKz12H&#10;lm5n1xsVaOwrrns1Urhp+SKKnrlRjaUPtepwW2N52V+NhPdRjZtYvA67y3l7Ox6Sj++dQCkfH6bN&#10;C7CAU/iD4Vef1KEgp5O7Wu1ZKyGNlwtCJcyEiGNghKRJSvVOtFo9JcCLnP8vUfwAAAD//wMAUEsB&#10;Ai0AFAAGAAgAAAAhALaDOJL+AAAA4QEAABMAAAAAAAAAAAAAAAAAAAAAAFtDb250ZW50X1R5cGVz&#10;XS54bWxQSwECLQAUAAYACAAAACEAOP0h/9YAAACUAQAACwAAAAAAAAAAAAAAAAAvAQAAX3JlbHMv&#10;LnJlbHNQSwECLQAUAAYACAAAACEA9sEKJpYCAABdCgAADgAAAAAAAAAAAAAAAAAuAgAAZHJzL2Uy&#10;b0RvYy54bWxQSwECLQAUAAYACAAAACEAL5GFLeMAAAAMAQAADwAAAAAAAAAAAAAAAADwBAAAZHJz&#10;L2Rvd25yZXYueG1sUEsFBgAAAAAEAAQA8wAAAAAGAAAAAA==&#10;">
                <v:line id="Line 6" o:spid="_x0000_s1027" style="position:absolute;visibility:visible;mso-wrap-style:square" from="7382,-1122" to="7569,-1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N4GxAAAANoAAAAPAAAAZHJzL2Rvd25yZXYueG1sRI/NasMw&#10;EITvhb6D2EIupZaTQimOlVDyA4GcktiH3rbWRja1Vo6lxM7bV4VCj8PMfMPky9G24ka9bxwrmCYp&#10;COLK6YaNguK0fXkH4QOyxtYxKbiTh+Xi8SHHTLuBD3Q7BiMihH2GCuoQukxKX9Vk0SeuI47e2fUW&#10;Q5S9kbrHIcJtK2dp+iYtNhwXauxoVVP1fbxaBXpfVhc/mPXnV6FlGbrNwTynSk2exo85iEBj+A//&#10;tXdawSv8Xok3QC5+AAAA//8DAFBLAQItABQABgAIAAAAIQDb4fbL7gAAAIUBAAATAAAAAAAAAAAA&#10;AAAAAAAAAABbQ29udGVudF9UeXBlc10ueG1sUEsBAi0AFAAGAAgAAAAhAFr0LFu/AAAAFQEAAAsA&#10;AAAAAAAAAAAAAAAAHwEAAF9yZWxzLy5yZWxzUEsBAi0AFAAGAAgAAAAhAITo3gbEAAAA2gAAAA8A&#10;AAAAAAAAAAAAAAAABwIAAGRycy9kb3ducmV2LnhtbFBLBQYAAAAAAwADALcAAAD4AgAAAAA=&#10;" strokeweight="1.1pt"/>
                <v:line id="Line 5" o:spid="_x0000_s1028" style="position:absolute;visibility:visible;mso-wrap-style:square" from="7392,-1111" to="7392,-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ZX9wAAAANoAAAAPAAAAZHJzL2Rvd25yZXYueG1sRI/NisJA&#10;EITvgu8wtLA37SiLP9FRJCB4XKMXb02mTYKZnpCZjdm331lY8FhU1VfU7jDYRvXc+dqJhvksAcVS&#10;OFNLqeF2PU3XoHwgMdQ4YQ0/7OGwH492lBr3kgv3eShVhIhPSUMVQpsi+qJiS37mWpboPVxnKUTZ&#10;lWg6ekW4bXCRJEu0VEtcqKjlrOLimX9bDQneN67EDPEUFv1588y+Vqtc64/JcNyCCjyEd/i/fTYa&#10;PuHvSrwBuP8FAAD//wMAUEsBAi0AFAAGAAgAAAAhANvh9svuAAAAhQEAABMAAAAAAAAAAAAAAAAA&#10;AAAAAFtDb250ZW50X1R5cGVzXS54bWxQSwECLQAUAAYACAAAACEAWvQsW78AAAAVAQAACwAAAAAA&#10;AAAAAAAAAAAfAQAAX3JlbHMvLnJlbHNQSwECLQAUAAYACAAAACEA6MWV/cAAAADaAAAADwAAAAAA&#10;AAAAAAAAAAAHAgAAZHJzL2Rvd25yZXYueG1sUEsFBgAAAAADAAMAtwAAAPQCAAAAAA==&#10;" strokeweight=".34106mm"/>
                <v:line id="Line 4" o:spid="_x0000_s1029" style="position:absolute;visibility:visible;mso-wrap-style:square" from="7382,-956" to="7569,-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ePpxAAAANoAAAAPAAAAZHJzL2Rvd25yZXYueG1sRI/NasMw&#10;EITvhb6D2EIupZYTaCmOlVDyA4GcktiH3rbWRja1Vo6lxM7bV4VCj8PMfMPky9G24ka9bxwrmCYp&#10;COLK6YaNguK0fXkH4QOyxtYxKbiTh+Xi8SHHTLuBD3Q7BiMihH2GCuoQukxKX9Vk0SeuI47e2fUW&#10;Q5S9kbrHIcJtK2dp+iYtNhwXauxoVVP1fbxaBXpfVhc/mPXnV6FlGbrNwTynSk2exo85iEBj+A//&#10;tXdawSv8Xok3QC5+AAAA//8DAFBLAQItABQABgAIAAAAIQDb4fbL7gAAAIUBAAATAAAAAAAAAAAA&#10;AAAAAAAAAABbQ29udGVudF9UeXBlc10ueG1sUEsBAi0AFAAGAAgAAAAhAFr0LFu/AAAAFQEAAAsA&#10;AAAAAAAAAAAAAAAAHwEAAF9yZWxzLy5yZWxzUEsBAi0AFAAGAAgAAAAhAGRN4+nEAAAA2gAAAA8A&#10;AAAAAAAAAAAAAAAABwIAAGRycy9kb3ducmV2LnhtbFBLBQYAAAAAAwADALcAAAD4AgAAAAA=&#10;" strokeweight="1.1pt"/>
                <v:line id="Line 3" o:spid="_x0000_s1030" style="position:absolute;visibility:visible;mso-wrap-style:square" from="7559,-1111" to="7559,-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bBYwwAAANoAAAAPAAAAZHJzL2Rvd25yZXYueG1sRI9LawJB&#10;EITvgv9haCE37VVIlI2jBFFMDhIfueTW7PQ+cKdn2Zno+u8dIeCxqKqvqPmys7W6cOsrJxrGowQU&#10;S+ZMJYWGn9NmOAPlA4mh2glruLGH5aLfm1Nq3FUOfDmGQkWI+JQ0lCE0KaLPSrbkR65hiV7uWksh&#10;yrZA09I1wm2NkyR5Q0uVxIWSGl6VnJ2Pf1ZDt6vOtz3ucsTf9dd29Z2/hm2u9cug+3gHFbgLz/B/&#10;+9NomMLjSrwBuLgDAAD//wMAUEsBAi0AFAAGAAgAAAAhANvh9svuAAAAhQEAABMAAAAAAAAAAAAA&#10;AAAAAAAAAFtDb250ZW50X1R5cGVzXS54bWxQSwECLQAUAAYACAAAACEAWvQsW78AAAAVAQAACwAA&#10;AAAAAAAAAAAAAAAfAQAAX3JlbHMvLnJlbHNQSwECLQAUAAYACAAAACEAdsWwWMMAAADaAAAADwAA&#10;AAAAAAAAAAAAAAAHAgAAZHJzL2Rvd25yZXYueG1sUEsFBgAAAAADAAMAtwAAAPcCAAAAAA==&#10;" strokeweight=".35761mm"/>
                <w10:wrap anchorx="page"/>
              </v:group>
            </w:pict>
          </mc:Fallback>
        </mc:AlternateContent>
      </w:r>
      <w:r w:rsidRPr="004A33C7">
        <w:rPr>
          <w:rFonts w:ascii="Arial" w:eastAsia="Arial" w:hAnsi="Arial" w:cs="Arial"/>
          <w:b/>
          <w:bCs/>
        </w:rPr>
        <w:t>POLICY</w:t>
      </w:r>
      <w:r w:rsidRPr="004A33C7">
        <w:rPr>
          <w:rFonts w:ascii="Arial" w:eastAsia="Arial" w:hAnsi="Arial" w:cs="Arial"/>
          <w:bCs/>
        </w:rPr>
        <w:t>:</w:t>
      </w:r>
    </w:p>
    <w:p w14:paraId="635DB273" w14:textId="721F99B9" w:rsidR="00DA5BB8" w:rsidRPr="004A33C7" w:rsidRDefault="004202F7" w:rsidP="004202F7">
      <w:pPr>
        <w:spacing w:before="100" w:beforeAutospacing="1" w:after="100" w:afterAutospacing="1" w:line="240" w:lineRule="auto"/>
        <w:ind w:left="160"/>
        <w:rPr>
          <w:rFonts w:ascii="Arial" w:eastAsia="Times New Roman" w:hAnsi="Arial" w:cs="Arial"/>
        </w:rPr>
      </w:pPr>
      <w:r w:rsidRPr="004A33C7">
        <w:rPr>
          <w:rFonts w:ascii="Arial" w:eastAsia="Arial" w:hAnsi="Arial" w:cs="Arial"/>
        </w:rPr>
        <w:t>I</w:t>
      </w:r>
      <w:r w:rsidR="004A5BE9" w:rsidRPr="004A33C7">
        <w:rPr>
          <w:rFonts w:ascii="Arial" w:eastAsia="Arial" w:hAnsi="Arial" w:cs="Arial"/>
        </w:rPr>
        <w:t>t is the policy of this facility to</w:t>
      </w:r>
      <w:r w:rsidR="009400E5" w:rsidRPr="004A33C7">
        <w:rPr>
          <w:rFonts w:ascii="Arial" w:eastAsia="Arial" w:hAnsi="Arial" w:cs="Arial"/>
        </w:rPr>
        <w:t xml:space="preserve"> facilitate</w:t>
      </w:r>
      <w:r w:rsidRPr="004A33C7">
        <w:rPr>
          <w:rFonts w:ascii="Arial" w:eastAsia="Arial" w:hAnsi="Arial" w:cs="Arial"/>
        </w:rPr>
        <w:t xml:space="preserve"> Small </w:t>
      </w:r>
      <w:r w:rsidR="00985225" w:rsidRPr="004A33C7">
        <w:rPr>
          <w:rFonts w:ascii="Arial" w:eastAsia="Arial" w:hAnsi="Arial" w:cs="Arial"/>
        </w:rPr>
        <w:t>Group [</w:t>
      </w:r>
      <w:r w:rsidRPr="004A33C7">
        <w:rPr>
          <w:rFonts w:ascii="Arial" w:eastAsia="Arial" w:hAnsi="Arial" w:cs="Arial"/>
        </w:rPr>
        <w:t xml:space="preserve"> Activities and Rehabilitation </w:t>
      </w:r>
      <w:r w:rsidR="004A5BE9" w:rsidRPr="004A33C7">
        <w:rPr>
          <w:rFonts w:ascii="Arial" w:eastAsia="Arial" w:hAnsi="Arial" w:cs="Arial"/>
        </w:rPr>
        <w:t xml:space="preserve">to residents while ensuring the prevention and control of infection is prioritized to ensure resident safety and well-being.  </w:t>
      </w:r>
    </w:p>
    <w:p w14:paraId="60795DC9" w14:textId="722A88E8" w:rsidR="004A5BE9" w:rsidRPr="004A33C7" w:rsidRDefault="004A5BE9" w:rsidP="004A5BE9">
      <w:pPr>
        <w:widowControl w:val="0"/>
        <w:autoSpaceDE w:val="0"/>
        <w:autoSpaceDN w:val="0"/>
        <w:spacing w:before="202" w:after="0" w:line="240" w:lineRule="auto"/>
        <w:ind w:left="160"/>
        <w:outlineLvl w:val="0"/>
        <w:rPr>
          <w:rFonts w:ascii="Arial" w:eastAsia="Arial" w:hAnsi="Arial" w:cs="Arial"/>
          <w:bCs/>
        </w:rPr>
      </w:pPr>
      <w:r w:rsidRPr="004A33C7">
        <w:rPr>
          <w:rFonts w:ascii="Arial" w:eastAsia="Arial" w:hAnsi="Arial" w:cs="Arial"/>
          <w:b/>
          <w:bCs/>
        </w:rPr>
        <w:t>PROCEDURE</w:t>
      </w:r>
      <w:r w:rsidRPr="004A33C7">
        <w:rPr>
          <w:rFonts w:ascii="Arial" w:eastAsia="Arial" w:hAnsi="Arial" w:cs="Arial"/>
          <w:bCs/>
        </w:rPr>
        <w:t>:</w:t>
      </w:r>
    </w:p>
    <w:p w14:paraId="07A21F50" w14:textId="1C5E6C31" w:rsidR="004202F7" w:rsidRPr="004A33C7" w:rsidRDefault="004202F7" w:rsidP="00AE1C24">
      <w:pPr>
        <w:widowControl w:val="0"/>
        <w:numPr>
          <w:ilvl w:val="0"/>
          <w:numId w:val="1"/>
        </w:numPr>
        <w:tabs>
          <w:tab w:val="left" w:pos="1599"/>
          <w:tab w:val="left" w:pos="1600"/>
        </w:tabs>
        <w:autoSpaceDE w:val="0"/>
        <w:autoSpaceDN w:val="0"/>
        <w:spacing w:after="0" w:line="240" w:lineRule="auto"/>
        <w:ind w:right="1737"/>
        <w:rPr>
          <w:rFonts w:ascii="Arial" w:eastAsia="Arial" w:hAnsi="Arial" w:cs="Arial"/>
        </w:rPr>
      </w:pPr>
      <w:r w:rsidRPr="004A33C7">
        <w:rPr>
          <w:rFonts w:ascii="Arial" w:eastAsia="Arial" w:hAnsi="Arial" w:cs="Arial"/>
        </w:rPr>
        <w:t>Small group activities may be facilitated for residents who have fully recovered from COVID-19, and for those</w:t>
      </w:r>
      <w:r w:rsidR="004A33C7">
        <w:rPr>
          <w:rFonts w:ascii="Arial" w:eastAsia="Arial" w:hAnsi="Arial" w:cs="Arial"/>
        </w:rPr>
        <w:t xml:space="preserve"> residents</w:t>
      </w:r>
      <w:r w:rsidRPr="004A33C7">
        <w:rPr>
          <w:rFonts w:ascii="Arial" w:eastAsia="Arial" w:hAnsi="Arial" w:cs="Arial"/>
        </w:rPr>
        <w:t xml:space="preserve"> not in isolation for </w:t>
      </w:r>
      <w:r w:rsidR="004A33C7" w:rsidRPr="004A33C7">
        <w:rPr>
          <w:rFonts w:ascii="Arial" w:eastAsia="Arial" w:hAnsi="Arial" w:cs="Arial"/>
        </w:rPr>
        <w:t>observation</w:t>
      </w:r>
      <w:r w:rsidRPr="004A33C7">
        <w:rPr>
          <w:rFonts w:ascii="Arial" w:eastAsia="Arial" w:hAnsi="Arial" w:cs="Arial"/>
        </w:rPr>
        <w:t xml:space="preserve">, suspected or confirmed COVID-19 status, </w:t>
      </w:r>
    </w:p>
    <w:p w14:paraId="1D8A0E27" w14:textId="51D1D5B8" w:rsidR="004202F7" w:rsidRPr="004A33C7" w:rsidRDefault="00AE0FD6" w:rsidP="00AE1C24">
      <w:pPr>
        <w:widowControl w:val="0"/>
        <w:numPr>
          <w:ilvl w:val="0"/>
          <w:numId w:val="1"/>
        </w:numPr>
        <w:tabs>
          <w:tab w:val="left" w:pos="1599"/>
          <w:tab w:val="left" w:pos="1600"/>
        </w:tabs>
        <w:autoSpaceDE w:val="0"/>
        <w:autoSpaceDN w:val="0"/>
        <w:spacing w:after="0" w:line="240" w:lineRule="auto"/>
        <w:ind w:right="173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Staff will assist residents with hand hygiene before and after activities and Rehab services. </w:t>
      </w:r>
      <w:r w:rsidR="004A33C7" w:rsidRPr="004A33C7">
        <w:rPr>
          <w:rFonts w:ascii="Arial" w:eastAsia="Arial" w:hAnsi="Arial" w:cs="Arial"/>
        </w:rPr>
        <w:t xml:space="preserve">  </w:t>
      </w:r>
    </w:p>
    <w:p w14:paraId="280FAAC7" w14:textId="2F756994" w:rsidR="004A33C7" w:rsidRPr="004A33C7" w:rsidRDefault="004A33C7" w:rsidP="00AE1C24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A33C7">
        <w:rPr>
          <w:rFonts w:ascii="Arial" w:hAnsi="Arial" w:cs="Arial"/>
        </w:rPr>
        <w:t>Social distancing, including limiting the number of people at each table</w:t>
      </w:r>
      <w:r w:rsidR="007760AF">
        <w:rPr>
          <w:rFonts w:ascii="Arial" w:hAnsi="Arial" w:cs="Arial"/>
        </w:rPr>
        <w:t xml:space="preserve">/area </w:t>
      </w:r>
      <w:r w:rsidR="007760AF" w:rsidRPr="004A33C7">
        <w:rPr>
          <w:rFonts w:ascii="Arial" w:hAnsi="Arial" w:cs="Arial"/>
        </w:rPr>
        <w:t>and</w:t>
      </w:r>
      <w:r w:rsidRPr="004A33C7">
        <w:rPr>
          <w:rFonts w:ascii="Arial" w:hAnsi="Arial" w:cs="Arial"/>
        </w:rPr>
        <w:t xml:space="preserve"> ensuring that residents are spaced at least 6 feet apart, will be followed.  </w:t>
      </w:r>
    </w:p>
    <w:p w14:paraId="7C17540E" w14:textId="7AC9B5F5" w:rsidR="004A33C7" w:rsidRDefault="004A33C7" w:rsidP="00AE1C24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A33C7">
        <w:rPr>
          <w:rFonts w:ascii="Arial" w:hAnsi="Arial" w:cs="Arial"/>
        </w:rPr>
        <w:t>Masks or face coverings must be worn when moving through the facility to the</w:t>
      </w:r>
      <w:r w:rsidR="00AE0FD6">
        <w:rPr>
          <w:rFonts w:ascii="Arial" w:hAnsi="Arial" w:cs="Arial"/>
        </w:rPr>
        <w:t xml:space="preserve"> Activity areas and Rehab gym</w:t>
      </w:r>
      <w:r w:rsidRPr="004A33C7">
        <w:rPr>
          <w:rFonts w:ascii="Arial" w:hAnsi="Arial" w:cs="Arial"/>
        </w:rPr>
        <w:t>.</w:t>
      </w:r>
      <w:r w:rsidR="00AE0FD6">
        <w:rPr>
          <w:rFonts w:ascii="Arial" w:hAnsi="Arial" w:cs="Arial"/>
        </w:rPr>
        <w:t xml:space="preserve"> Alcohol Based Hand Sanitizer </w:t>
      </w:r>
      <w:r w:rsidR="007760AF">
        <w:rPr>
          <w:rFonts w:ascii="Arial" w:hAnsi="Arial" w:cs="Arial"/>
        </w:rPr>
        <w:t>(ABHS</w:t>
      </w:r>
      <w:r w:rsidR="00AE0FD6">
        <w:rPr>
          <w:rFonts w:ascii="Arial" w:hAnsi="Arial" w:cs="Arial"/>
        </w:rPr>
        <w:t>)</w:t>
      </w:r>
      <w:r w:rsidR="007760AF">
        <w:rPr>
          <w:rFonts w:ascii="Arial" w:hAnsi="Arial" w:cs="Arial"/>
        </w:rPr>
        <w:t>,</w:t>
      </w:r>
      <w:r w:rsidR="00AE0FD6">
        <w:rPr>
          <w:rFonts w:ascii="Arial" w:hAnsi="Arial" w:cs="Arial"/>
        </w:rPr>
        <w:t xml:space="preserve"> t</w:t>
      </w:r>
      <w:r w:rsidRPr="004A33C7">
        <w:rPr>
          <w:rFonts w:ascii="Arial" w:hAnsi="Arial" w:cs="Arial"/>
        </w:rPr>
        <w:t xml:space="preserve">issues and appropriate receptacle for used tissues must be available.  </w:t>
      </w:r>
    </w:p>
    <w:p w14:paraId="1909774B" w14:textId="3ADBB886" w:rsidR="00AE1C24" w:rsidRPr="00AE1C24" w:rsidRDefault="00AE1C24" w:rsidP="00AE1C24">
      <w:pPr>
        <w:widowControl w:val="0"/>
        <w:numPr>
          <w:ilvl w:val="0"/>
          <w:numId w:val="1"/>
        </w:numPr>
        <w:tabs>
          <w:tab w:val="left" w:pos="1599"/>
          <w:tab w:val="left" w:pos="1600"/>
        </w:tabs>
        <w:autoSpaceDE w:val="0"/>
        <w:autoSpaceDN w:val="0"/>
        <w:spacing w:after="0" w:line="240" w:lineRule="auto"/>
        <w:ind w:right="1737"/>
        <w:rPr>
          <w:rFonts w:ascii="Arial" w:eastAsia="Arial" w:hAnsi="Arial" w:cs="Arial"/>
        </w:rPr>
      </w:pPr>
      <w:r w:rsidRPr="004A33C7">
        <w:rPr>
          <w:rFonts w:ascii="Arial" w:eastAsia="Arial" w:hAnsi="Arial" w:cs="Arial"/>
        </w:rPr>
        <w:t xml:space="preserve">All activities will be facilitated with alterations to adhere to the guidelines for preventing transmission, examples include book clubs, crafts, </w:t>
      </w:r>
      <w:r w:rsidR="00AE0FD6" w:rsidRPr="004A33C7">
        <w:rPr>
          <w:rFonts w:ascii="Arial" w:eastAsia="Arial" w:hAnsi="Arial" w:cs="Arial"/>
        </w:rPr>
        <w:t>movies,</w:t>
      </w:r>
      <w:r w:rsidRPr="004A33C7">
        <w:rPr>
          <w:rFonts w:ascii="Arial" w:eastAsia="Arial" w:hAnsi="Arial" w:cs="Arial"/>
        </w:rPr>
        <w:t xml:space="preserve"> and Bingo.  </w:t>
      </w:r>
    </w:p>
    <w:p w14:paraId="55D413C9" w14:textId="77777777" w:rsidR="00AE0FD6" w:rsidRDefault="004A33C7" w:rsidP="00AE1C24">
      <w:pPr>
        <w:widowControl w:val="0"/>
        <w:numPr>
          <w:ilvl w:val="0"/>
          <w:numId w:val="1"/>
        </w:numPr>
        <w:tabs>
          <w:tab w:val="left" w:pos="1599"/>
          <w:tab w:val="left" w:pos="1600"/>
        </w:tabs>
        <w:autoSpaceDE w:val="0"/>
        <w:autoSpaceDN w:val="0"/>
        <w:spacing w:after="0" w:line="240" w:lineRule="auto"/>
        <w:ind w:right="1737"/>
        <w:rPr>
          <w:rFonts w:ascii="Arial" w:eastAsia="Arial" w:hAnsi="Arial" w:cs="Arial"/>
        </w:rPr>
      </w:pPr>
      <w:r w:rsidRPr="004A33C7">
        <w:rPr>
          <w:rFonts w:ascii="Arial" w:eastAsia="Arial" w:hAnsi="Arial" w:cs="Arial"/>
        </w:rPr>
        <w:t xml:space="preserve">Rehabilitation services </w:t>
      </w:r>
      <w:r w:rsidR="00AE0FD6">
        <w:rPr>
          <w:rFonts w:ascii="Arial" w:eastAsia="Arial" w:hAnsi="Arial" w:cs="Arial"/>
        </w:rPr>
        <w:t>will</w:t>
      </w:r>
      <w:r w:rsidRPr="004A33C7">
        <w:rPr>
          <w:rFonts w:ascii="Arial" w:eastAsia="Arial" w:hAnsi="Arial" w:cs="Arial"/>
        </w:rPr>
        <w:t xml:space="preserve"> be </w:t>
      </w:r>
      <w:r w:rsidR="00AE0FD6">
        <w:rPr>
          <w:rFonts w:ascii="Arial" w:eastAsia="Arial" w:hAnsi="Arial" w:cs="Arial"/>
        </w:rPr>
        <w:t>provided following the review of space in the gym with marked areas for 6 feet social distancing for residents and any equipment utilized.</w:t>
      </w:r>
    </w:p>
    <w:p w14:paraId="0D58B0F2" w14:textId="72976A8C" w:rsidR="007760AF" w:rsidRDefault="004A33C7" w:rsidP="00AE1C24">
      <w:pPr>
        <w:widowControl w:val="0"/>
        <w:numPr>
          <w:ilvl w:val="0"/>
          <w:numId w:val="1"/>
        </w:numPr>
        <w:tabs>
          <w:tab w:val="left" w:pos="1599"/>
          <w:tab w:val="left" w:pos="1600"/>
        </w:tabs>
        <w:autoSpaceDE w:val="0"/>
        <w:autoSpaceDN w:val="0"/>
        <w:spacing w:after="0" w:line="240" w:lineRule="auto"/>
        <w:ind w:right="1737"/>
        <w:rPr>
          <w:rFonts w:ascii="Arial" w:eastAsia="Arial" w:hAnsi="Arial" w:cs="Arial"/>
        </w:rPr>
      </w:pPr>
      <w:r w:rsidRPr="004A33C7">
        <w:rPr>
          <w:rFonts w:ascii="Arial" w:eastAsia="Arial" w:hAnsi="Arial" w:cs="Arial"/>
        </w:rPr>
        <w:t xml:space="preserve"> </w:t>
      </w:r>
      <w:r w:rsidR="007760AF">
        <w:rPr>
          <w:rFonts w:ascii="Arial" w:eastAsia="Arial" w:hAnsi="Arial" w:cs="Arial"/>
        </w:rPr>
        <w:t>Assigned EVS staff will clean and disinfect Activity areas and Rehab gym in between activities and as needed</w:t>
      </w:r>
    </w:p>
    <w:p w14:paraId="739FF23A" w14:textId="77777777" w:rsidR="007760AF" w:rsidRDefault="007760AF" w:rsidP="00AE1C24">
      <w:pPr>
        <w:widowControl w:val="0"/>
        <w:numPr>
          <w:ilvl w:val="0"/>
          <w:numId w:val="1"/>
        </w:numPr>
        <w:tabs>
          <w:tab w:val="left" w:pos="1599"/>
          <w:tab w:val="left" w:pos="1600"/>
        </w:tabs>
        <w:autoSpaceDE w:val="0"/>
        <w:autoSpaceDN w:val="0"/>
        <w:spacing w:after="0" w:line="240" w:lineRule="auto"/>
        <w:ind w:right="173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Rehab staff will be responsible for the </w:t>
      </w:r>
      <w:r w:rsidRPr="004A33C7">
        <w:rPr>
          <w:rFonts w:ascii="Arial" w:eastAsia="Arial" w:hAnsi="Arial" w:cs="Arial"/>
        </w:rPr>
        <w:t>cleaning</w:t>
      </w:r>
      <w:r w:rsidR="004A33C7" w:rsidRPr="004A33C7">
        <w:rPr>
          <w:rFonts w:ascii="Arial" w:eastAsia="Arial" w:hAnsi="Arial" w:cs="Arial"/>
        </w:rPr>
        <w:t xml:space="preserve"> and disinfection of </w:t>
      </w:r>
      <w:r>
        <w:rPr>
          <w:rFonts w:ascii="Arial" w:eastAsia="Arial" w:hAnsi="Arial" w:cs="Arial"/>
        </w:rPr>
        <w:t xml:space="preserve">rehab </w:t>
      </w:r>
      <w:r w:rsidR="004A33C7" w:rsidRPr="004A33C7">
        <w:rPr>
          <w:rFonts w:ascii="Arial" w:eastAsia="Arial" w:hAnsi="Arial" w:cs="Arial"/>
        </w:rPr>
        <w:t>equipment</w:t>
      </w:r>
      <w:r>
        <w:rPr>
          <w:rFonts w:ascii="Arial" w:eastAsia="Arial" w:hAnsi="Arial" w:cs="Arial"/>
        </w:rPr>
        <w:t xml:space="preserve"> utilizing disinfectants approved by Environmental Service Director.</w:t>
      </w:r>
      <w:r w:rsidR="004A33C7" w:rsidRPr="004A33C7">
        <w:rPr>
          <w:rFonts w:ascii="Arial" w:eastAsia="Arial" w:hAnsi="Arial" w:cs="Arial"/>
        </w:rPr>
        <w:t xml:space="preserve"> </w:t>
      </w:r>
    </w:p>
    <w:p w14:paraId="00C733C5" w14:textId="17FDD9D6" w:rsidR="004A33C7" w:rsidRPr="004A33C7" w:rsidRDefault="007760AF" w:rsidP="00AE1C24">
      <w:pPr>
        <w:widowControl w:val="0"/>
        <w:numPr>
          <w:ilvl w:val="0"/>
          <w:numId w:val="1"/>
        </w:numPr>
        <w:tabs>
          <w:tab w:val="left" w:pos="1599"/>
          <w:tab w:val="left" w:pos="1600"/>
        </w:tabs>
        <w:autoSpaceDE w:val="0"/>
        <w:autoSpaceDN w:val="0"/>
        <w:spacing w:after="0" w:line="240" w:lineRule="auto"/>
        <w:ind w:right="173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Infection Preventionist will meet with Activities and Rehab staff to reinforce all Infection Prevention policies and procedures and monitor weekly for adherence to infection prevention strategies.</w:t>
      </w:r>
      <w:r w:rsidR="004A33C7" w:rsidRPr="004A33C7">
        <w:rPr>
          <w:rFonts w:ascii="Arial" w:eastAsia="Arial" w:hAnsi="Arial" w:cs="Arial"/>
        </w:rPr>
        <w:t xml:space="preserve"> </w:t>
      </w:r>
    </w:p>
    <w:p w14:paraId="00D93695" w14:textId="77777777" w:rsidR="004A33C7" w:rsidRPr="004A33C7" w:rsidRDefault="004A33C7" w:rsidP="00AE1C24">
      <w:pPr>
        <w:widowControl w:val="0"/>
        <w:tabs>
          <w:tab w:val="left" w:pos="1599"/>
          <w:tab w:val="left" w:pos="1600"/>
        </w:tabs>
        <w:autoSpaceDE w:val="0"/>
        <w:autoSpaceDN w:val="0"/>
        <w:spacing w:after="0" w:line="240" w:lineRule="auto"/>
        <w:ind w:left="720" w:right="1737"/>
        <w:rPr>
          <w:rFonts w:ascii="Arial" w:eastAsia="Arial" w:hAnsi="Arial" w:cs="Arial"/>
        </w:rPr>
      </w:pPr>
    </w:p>
    <w:sectPr w:rsidR="004A33C7" w:rsidRPr="004A33C7" w:rsidSect="00E066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EC74A" w14:textId="77777777" w:rsidR="00076950" w:rsidRDefault="00076950" w:rsidP="0082334C">
      <w:pPr>
        <w:spacing w:after="0" w:line="240" w:lineRule="auto"/>
      </w:pPr>
      <w:r>
        <w:separator/>
      </w:r>
    </w:p>
  </w:endnote>
  <w:endnote w:type="continuationSeparator" w:id="0">
    <w:p w14:paraId="58654DCB" w14:textId="77777777" w:rsidR="00076950" w:rsidRDefault="00076950" w:rsidP="0082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5FD4C" w14:textId="77777777" w:rsidR="00C02E13" w:rsidRDefault="00C02E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079F8" w14:textId="77777777" w:rsidR="00C02E13" w:rsidRDefault="00C02E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7538E" w14:textId="77777777" w:rsidR="00C02E13" w:rsidRDefault="00C02E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A6EE3" w14:textId="77777777" w:rsidR="00076950" w:rsidRDefault="00076950" w:rsidP="0082334C">
      <w:pPr>
        <w:spacing w:after="0" w:line="240" w:lineRule="auto"/>
      </w:pPr>
      <w:r>
        <w:separator/>
      </w:r>
    </w:p>
  </w:footnote>
  <w:footnote w:type="continuationSeparator" w:id="0">
    <w:p w14:paraId="62A6E190" w14:textId="77777777" w:rsidR="00076950" w:rsidRDefault="00076950" w:rsidP="00823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2D5B7" w14:textId="77777777" w:rsidR="00C02E13" w:rsidRDefault="00C02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136AC" w14:textId="3C5CE2A2" w:rsidR="00923F68" w:rsidRDefault="00076950" w:rsidP="00923F68">
    <w:pPr>
      <w:pStyle w:val="Header"/>
      <w:jc w:val="center"/>
    </w:pPr>
    <w:sdt>
      <w:sdtPr>
        <w:id w:val="-1990851683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60D150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alt="" style="position:absolute;left:0;text-align:left;margin-left:0;margin-top:0;width:461.85pt;height:197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1C0ECF">
      <w:rPr>
        <w:noProof/>
      </w:rPr>
      <w:drawing>
        <wp:inline distT="0" distB="0" distL="0" distR="0" wp14:anchorId="793DFBC5" wp14:editId="59F0B91D">
          <wp:extent cx="6334125" cy="76808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N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4125" cy="768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8B2CCB" w14:textId="77777777" w:rsidR="00923F68" w:rsidRDefault="000769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5E3FE" w14:textId="77777777" w:rsidR="00C02E13" w:rsidRDefault="00C02E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47064"/>
    <w:multiLevelType w:val="hybridMultilevel"/>
    <w:tmpl w:val="D55CA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4272F0"/>
    <w:multiLevelType w:val="multilevel"/>
    <w:tmpl w:val="7562CD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C93743"/>
    <w:multiLevelType w:val="multilevel"/>
    <w:tmpl w:val="A858E0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9763081"/>
    <w:multiLevelType w:val="hybridMultilevel"/>
    <w:tmpl w:val="E2043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A3C61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hideSpellingErrors/>
  <w:hideGrammaticalError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AAE"/>
    <w:rsid w:val="00033044"/>
    <w:rsid w:val="00076950"/>
    <w:rsid w:val="000962E3"/>
    <w:rsid w:val="000B786D"/>
    <w:rsid w:val="000E1FA1"/>
    <w:rsid w:val="00172921"/>
    <w:rsid w:val="001B7D1F"/>
    <w:rsid w:val="001C0ECF"/>
    <w:rsid w:val="002A201F"/>
    <w:rsid w:val="00351065"/>
    <w:rsid w:val="003C5BCA"/>
    <w:rsid w:val="003E0F92"/>
    <w:rsid w:val="003E4D1E"/>
    <w:rsid w:val="004202F7"/>
    <w:rsid w:val="004270F6"/>
    <w:rsid w:val="00433F1F"/>
    <w:rsid w:val="004A33C7"/>
    <w:rsid w:val="004A5BE9"/>
    <w:rsid w:val="0062796C"/>
    <w:rsid w:val="006625DA"/>
    <w:rsid w:val="006662B1"/>
    <w:rsid w:val="006716BE"/>
    <w:rsid w:val="006A3FE7"/>
    <w:rsid w:val="007760AF"/>
    <w:rsid w:val="00792C85"/>
    <w:rsid w:val="0082334C"/>
    <w:rsid w:val="0086123D"/>
    <w:rsid w:val="008F1515"/>
    <w:rsid w:val="009400E5"/>
    <w:rsid w:val="00972C85"/>
    <w:rsid w:val="00985225"/>
    <w:rsid w:val="009920F6"/>
    <w:rsid w:val="009D62A3"/>
    <w:rsid w:val="00AE0FD6"/>
    <w:rsid w:val="00AE1C24"/>
    <w:rsid w:val="00BC37DD"/>
    <w:rsid w:val="00C02E13"/>
    <w:rsid w:val="00C66D62"/>
    <w:rsid w:val="00CB490B"/>
    <w:rsid w:val="00CC5241"/>
    <w:rsid w:val="00D44BDD"/>
    <w:rsid w:val="00D5233D"/>
    <w:rsid w:val="00D56DA3"/>
    <w:rsid w:val="00D81F15"/>
    <w:rsid w:val="00D945CA"/>
    <w:rsid w:val="00DA5BB8"/>
    <w:rsid w:val="00E0663C"/>
    <w:rsid w:val="00E132F2"/>
    <w:rsid w:val="00E31FEA"/>
    <w:rsid w:val="00ED64A5"/>
    <w:rsid w:val="00F40AAE"/>
    <w:rsid w:val="00FE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D39CA14"/>
  <w15:docId w15:val="{303F4F13-D411-4134-BDD2-A353B641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F92"/>
    <w:pPr>
      <w:spacing w:after="0" w:line="240" w:lineRule="auto"/>
    </w:pPr>
  </w:style>
  <w:style w:type="table" w:styleId="TableGrid">
    <w:name w:val="Table Grid"/>
    <w:basedOn w:val="TableNormal"/>
    <w:uiPriority w:val="59"/>
    <w:rsid w:val="003E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0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F92"/>
  </w:style>
  <w:style w:type="paragraph" w:styleId="BalloonText">
    <w:name w:val="Balloon Text"/>
    <w:basedOn w:val="Normal"/>
    <w:link w:val="BalloonTextChar"/>
    <w:uiPriority w:val="99"/>
    <w:semiHidden/>
    <w:unhideWhenUsed/>
    <w:rsid w:val="003E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F9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23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34C"/>
  </w:style>
  <w:style w:type="table" w:customStyle="1" w:styleId="TableGrid0">
    <w:name w:val="TableGrid"/>
    <w:rsid w:val="00E31FE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B490B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E1F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F2A17-155C-DB45-8253-D96533C9E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Mock Survey doc</vt:lpstr>
    </vt:vector>
  </TitlesOfParts>
  <Company>Hewlett-Packard Company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Mock Survey doc</dc:title>
  <dc:creator>Princess Villacarlos;mgw rev</dc:creator>
  <cp:lastModifiedBy>Kay, Sydney Rose</cp:lastModifiedBy>
  <cp:revision>2</cp:revision>
  <dcterms:created xsi:type="dcterms:W3CDTF">2020-07-13T20:37:00Z</dcterms:created>
  <dcterms:modified xsi:type="dcterms:W3CDTF">2020-07-13T20:37:00Z</dcterms:modified>
</cp:coreProperties>
</file>