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F2CC8" w14:textId="3E0539C9" w:rsidR="00DF7D63" w:rsidRDefault="00DF7D6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5130"/>
        <w:gridCol w:w="5130"/>
      </w:tblGrid>
      <w:tr w:rsidR="008B71F8" w:rsidRPr="00A70104" w14:paraId="185B26F7" w14:textId="77777777" w:rsidTr="00E8545C">
        <w:tc>
          <w:tcPr>
            <w:tcW w:w="5130" w:type="dxa"/>
          </w:tcPr>
          <w:p w14:paraId="6E3BC8EE" w14:textId="77777777" w:rsidR="008B71F8" w:rsidRPr="00A70104" w:rsidRDefault="008B71F8" w:rsidP="00AD030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A70104">
              <w:rPr>
                <w:rFonts w:ascii="Times New Roman" w:hAnsi="Times New Roman" w:cs="Times New Roman"/>
                <w:b/>
                <w:bCs/>
              </w:rPr>
              <w:t>Infection Prevention and Control Policy and Procedure</w:t>
            </w:r>
          </w:p>
        </w:tc>
        <w:tc>
          <w:tcPr>
            <w:tcW w:w="5130" w:type="dxa"/>
          </w:tcPr>
          <w:p w14:paraId="069835F8" w14:textId="5B031943" w:rsidR="008B71F8" w:rsidRPr="00A70104" w:rsidRDefault="008B71F8" w:rsidP="00AD030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A70104">
              <w:rPr>
                <w:rFonts w:ascii="Times New Roman" w:hAnsi="Times New Roman" w:cs="Times New Roman"/>
                <w:b/>
                <w:bCs/>
              </w:rPr>
              <w:t xml:space="preserve">Subject: </w:t>
            </w:r>
            <w:r w:rsidRPr="008B71F8">
              <w:rPr>
                <w:rFonts w:ascii="Times New Roman" w:hAnsi="Times New Roman" w:cs="Times New Roman"/>
              </w:rPr>
              <w:t>Enhanced Barrier Precautions</w:t>
            </w:r>
          </w:p>
        </w:tc>
      </w:tr>
      <w:tr w:rsidR="008B71F8" w:rsidRPr="00A70104" w14:paraId="60F0FA82" w14:textId="77777777" w:rsidTr="00E8545C">
        <w:tc>
          <w:tcPr>
            <w:tcW w:w="5130" w:type="dxa"/>
          </w:tcPr>
          <w:p w14:paraId="2DAF5C0D" w14:textId="77777777" w:rsidR="00E8545C" w:rsidRDefault="00444647" w:rsidP="00444647">
            <w:pPr>
              <w:rPr>
                <w:rFonts w:ascii="Times New Roman" w:hAnsi="Times New Roman" w:cs="Times New Roman"/>
              </w:rPr>
            </w:pPr>
            <w:r w:rsidRPr="00444647">
              <w:rPr>
                <w:rFonts w:ascii="Times New Roman" w:hAnsi="Times New Roman" w:cs="Times New Roman"/>
                <w:b/>
              </w:rPr>
              <w:t>Approved By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14:paraId="2BCA0602" w14:textId="59E7D3A6" w:rsidR="00444647" w:rsidRPr="00A70104" w:rsidRDefault="00444647" w:rsidP="00444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0" w:type="dxa"/>
          </w:tcPr>
          <w:p w14:paraId="00553C25" w14:textId="77777777" w:rsidR="008B71F8" w:rsidRPr="00A70104" w:rsidRDefault="008B71F8" w:rsidP="00444647">
            <w:pPr>
              <w:rPr>
                <w:rFonts w:ascii="Times New Roman" w:hAnsi="Times New Roman" w:cs="Times New Roman"/>
              </w:rPr>
            </w:pPr>
          </w:p>
        </w:tc>
      </w:tr>
      <w:tr w:rsidR="008B71F8" w:rsidRPr="00A70104" w14:paraId="41028EFC" w14:textId="77777777" w:rsidTr="00E8545C">
        <w:tc>
          <w:tcPr>
            <w:tcW w:w="5130" w:type="dxa"/>
          </w:tcPr>
          <w:p w14:paraId="17C7275F" w14:textId="7854231F" w:rsidR="008B71F8" w:rsidRDefault="008B71F8" w:rsidP="00AD030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A70104">
              <w:rPr>
                <w:rFonts w:ascii="Times New Roman" w:hAnsi="Times New Roman" w:cs="Times New Roman"/>
                <w:b/>
                <w:bCs/>
              </w:rPr>
              <w:t xml:space="preserve">Effective: </w:t>
            </w:r>
            <w:r w:rsidR="00C71BD7" w:rsidRPr="00C71BD7">
              <w:rPr>
                <w:rFonts w:ascii="Times New Roman" w:hAnsi="Times New Roman" w:cs="Times New Roman"/>
              </w:rPr>
              <w:t>7/22/2021</w:t>
            </w:r>
          </w:p>
          <w:p w14:paraId="3EFA54F4" w14:textId="29E7FA9B" w:rsidR="008B71F8" w:rsidRPr="00B22CF0" w:rsidRDefault="008B71F8" w:rsidP="008B7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0" w:type="dxa"/>
          </w:tcPr>
          <w:p w14:paraId="2499F2C1" w14:textId="6DD50BB2" w:rsidR="008B71F8" w:rsidRPr="00633F36" w:rsidRDefault="008B71F8" w:rsidP="00AD0306">
            <w:pPr>
              <w:rPr>
                <w:rFonts w:ascii="Times New Roman" w:hAnsi="Times New Roman" w:cs="Times New Roman"/>
              </w:rPr>
            </w:pPr>
            <w:r w:rsidRPr="00E2311D">
              <w:rPr>
                <w:rFonts w:ascii="Times New Roman" w:hAnsi="Times New Roman" w:cs="Times New Roman"/>
                <w:b/>
                <w:bCs/>
              </w:rPr>
              <w:t>Reviewed</w:t>
            </w:r>
            <w:r w:rsidR="00B22CF0">
              <w:rPr>
                <w:rFonts w:ascii="Times New Roman" w:hAnsi="Times New Roman" w:cs="Times New Roman"/>
                <w:b/>
                <w:bCs/>
              </w:rPr>
              <w:t>/Revised</w:t>
            </w:r>
            <w:r w:rsidRPr="00E2311D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633F36">
              <w:rPr>
                <w:rFonts w:ascii="Times New Roman" w:hAnsi="Times New Roman" w:cs="Times New Roman"/>
              </w:rPr>
              <w:t>4/20/2023; 8/22/2023</w:t>
            </w:r>
          </w:p>
        </w:tc>
      </w:tr>
    </w:tbl>
    <w:p w14:paraId="6986AA2F" w14:textId="77777777" w:rsidR="008B71F8" w:rsidRDefault="008B71F8">
      <w:pPr>
        <w:rPr>
          <w:rFonts w:ascii="Times New Roman" w:hAnsi="Times New Roman" w:cs="Times New Roman"/>
          <w:sz w:val="24"/>
          <w:szCs w:val="24"/>
        </w:rPr>
      </w:pPr>
    </w:p>
    <w:p w14:paraId="0E2C95C4" w14:textId="77777777" w:rsidR="008A47D1" w:rsidRPr="008823E4" w:rsidRDefault="008A47D1" w:rsidP="008A47D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823E4">
        <w:rPr>
          <w:rFonts w:ascii="Times New Roman" w:hAnsi="Times New Roman" w:cs="Times New Roman"/>
          <w:b/>
          <w:bCs/>
          <w:sz w:val="24"/>
          <w:szCs w:val="24"/>
        </w:rPr>
        <w:t>POLICY</w:t>
      </w:r>
    </w:p>
    <w:p w14:paraId="768B8E93" w14:textId="543FC16A" w:rsidR="008A47D1" w:rsidRPr="008A47D1" w:rsidRDefault="008A47D1" w:rsidP="00485D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the policy of this facility to adhere to the CDC guidelines as related to Enhanced Barrier Precautions (EBPs) </w:t>
      </w:r>
      <w:r w:rsidRPr="00C76CC3">
        <w:rPr>
          <w:rFonts w:ascii="Times New Roman" w:hAnsi="Times New Roman" w:cs="Times New Roman"/>
          <w:sz w:val="24"/>
          <w:szCs w:val="24"/>
        </w:rPr>
        <w:t>to prevent the transmission of multidrug-resistant organisms (MDROs) while promoting resident quality of life by addressing the need for psychosocial well</w:t>
      </w:r>
      <w:r w:rsidR="00EF7DD7" w:rsidRPr="00C76CC3">
        <w:rPr>
          <w:rFonts w:ascii="Times New Roman" w:hAnsi="Times New Roman" w:cs="Times New Roman"/>
          <w:sz w:val="24"/>
          <w:szCs w:val="24"/>
        </w:rPr>
        <w:t>-</w:t>
      </w:r>
      <w:r w:rsidRPr="00C76CC3">
        <w:rPr>
          <w:rFonts w:ascii="Times New Roman" w:hAnsi="Times New Roman" w:cs="Times New Roman"/>
          <w:sz w:val="24"/>
          <w:szCs w:val="24"/>
        </w:rPr>
        <w:t xml:space="preserve">being of residents </w:t>
      </w:r>
      <w:r w:rsidR="00EF7DD7" w:rsidRPr="00C76CC3">
        <w:rPr>
          <w:rFonts w:ascii="Times New Roman" w:hAnsi="Times New Roman" w:cs="Times New Roman"/>
          <w:sz w:val="24"/>
          <w:szCs w:val="24"/>
        </w:rPr>
        <w:t>who</w:t>
      </w:r>
      <w:r w:rsidRPr="00C76CC3">
        <w:rPr>
          <w:rFonts w:ascii="Times New Roman" w:hAnsi="Times New Roman" w:cs="Times New Roman"/>
          <w:sz w:val="24"/>
          <w:szCs w:val="24"/>
        </w:rPr>
        <w:t xml:space="preserve"> are colonized with MDROs.</w:t>
      </w:r>
      <w:r w:rsidRPr="003176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9D860E" w14:textId="77777777" w:rsidR="008A47D1" w:rsidRDefault="008A47D1" w:rsidP="00485DE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366EA0C" w14:textId="62E9A64B" w:rsidR="00485DE6" w:rsidRPr="00485DE6" w:rsidRDefault="00485DE6" w:rsidP="00485DE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85DE6">
        <w:rPr>
          <w:rFonts w:ascii="Times New Roman" w:hAnsi="Times New Roman" w:cs="Times New Roman"/>
          <w:b/>
          <w:bCs/>
          <w:sz w:val="24"/>
          <w:szCs w:val="24"/>
        </w:rPr>
        <w:t>BACKGROUND</w:t>
      </w:r>
    </w:p>
    <w:p w14:paraId="5ADBF902" w14:textId="22D8D62A" w:rsidR="00485DE6" w:rsidRDefault="00485DE6" w:rsidP="00485D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DE6">
        <w:rPr>
          <w:rFonts w:ascii="Times New Roman" w:hAnsi="Times New Roman" w:cs="Times New Roman"/>
          <w:b/>
          <w:bCs/>
          <w:sz w:val="24"/>
          <w:szCs w:val="24"/>
        </w:rPr>
        <w:t>Enhanced Barrier Precautions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85DE6">
        <w:rPr>
          <w:rFonts w:ascii="Times New Roman" w:hAnsi="Times New Roman" w:cs="Times New Roman"/>
          <w:b/>
          <w:bCs/>
          <w:sz w:val="24"/>
          <w:szCs w:val="24"/>
        </w:rPr>
        <w:t>EBPs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C76CC3">
        <w:rPr>
          <w:rFonts w:ascii="Times New Roman" w:hAnsi="Times New Roman" w:cs="Times New Roman"/>
          <w:sz w:val="24"/>
          <w:szCs w:val="24"/>
        </w:rPr>
        <w:t>is a</w:t>
      </w:r>
      <w:r w:rsidR="00D217EB" w:rsidRPr="00C76CC3">
        <w:rPr>
          <w:rFonts w:ascii="Times New Roman" w:hAnsi="Times New Roman" w:cs="Times New Roman"/>
          <w:sz w:val="24"/>
          <w:szCs w:val="24"/>
        </w:rPr>
        <w:t xml:space="preserve"> </w:t>
      </w:r>
      <w:r w:rsidR="00814C7C" w:rsidRPr="00C76CC3">
        <w:rPr>
          <w:rFonts w:ascii="Times New Roman" w:hAnsi="Times New Roman" w:cs="Times New Roman"/>
          <w:sz w:val="24"/>
          <w:szCs w:val="24"/>
        </w:rPr>
        <w:t>Centers for Disease Control and Prevention (</w:t>
      </w:r>
      <w:r w:rsidR="00D217EB" w:rsidRPr="00C76CC3">
        <w:rPr>
          <w:rFonts w:ascii="Times New Roman" w:hAnsi="Times New Roman" w:cs="Times New Roman"/>
          <w:sz w:val="24"/>
          <w:szCs w:val="24"/>
        </w:rPr>
        <w:t>CDC</w:t>
      </w:r>
      <w:r w:rsidR="00814C7C" w:rsidRPr="00C76CC3">
        <w:rPr>
          <w:rFonts w:ascii="Times New Roman" w:hAnsi="Times New Roman" w:cs="Times New Roman"/>
          <w:sz w:val="24"/>
          <w:szCs w:val="24"/>
        </w:rPr>
        <w:t>)</w:t>
      </w:r>
      <w:r w:rsidR="00D217EB" w:rsidRPr="00C76CC3">
        <w:rPr>
          <w:rFonts w:ascii="Times New Roman" w:hAnsi="Times New Roman" w:cs="Times New Roman"/>
          <w:sz w:val="24"/>
          <w:szCs w:val="24"/>
        </w:rPr>
        <w:t xml:space="preserve"> recommendation to provide guidance for </w:t>
      </w:r>
      <w:r w:rsidR="0072031E" w:rsidRPr="00C76CC3">
        <w:rPr>
          <w:rFonts w:ascii="Times New Roman" w:hAnsi="Times New Roman" w:cs="Times New Roman"/>
          <w:sz w:val="24"/>
          <w:szCs w:val="24"/>
        </w:rPr>
        <w:t>use of personal protective equipment (PPE)</w:t>
      </w:r>
      <w:r w:rsidR="00D217EB" w:rsidRPr="00C76CC3">
        <w:rPr>
          <w:rFonts w:ascii="Times New Roman" w:hAnsi="Times New Roman" w:cs="Times New Roman"/>
          <w:sz w:val="24"/>
          <w:szCs w:val="24"/>
        </w:rPr>
        <w:t xml:space="preserve"> in facilities for preventing the spread of </w:t>
      </w:r>
      <w:r w:rsidR="00D217EB" w:rsidRPr="00C76CC3">
        <w:rPr>
          <w:rFonts w:ascii="Times New Roman" w:hAnsi="Times New Roman" w:cs="Times New Roman"/>
          <w:b/>
          <w:bCs/>
          <w:sz w:val="24"/>
          <w:szCs w:val="24"/>
        </w:rPr>
        <w:t>multi-drug resistant organisms</w:t>
      </w:r>
      <w:r w:rsidR="00D217EB" w:rsidRPr="00C76CC3">
        <w:rPr>
          <w:rFonts w:ascii="Times New Roman" w:hAnsi="Times New Roman" w:cs="Times New Roman"/>
          <w:sz w:val="24"/>
          <w:szCs w:val="24"/>
        </w:rPr>
        <w:t xml:space="preserve"> (MDROs)</w:t>
      </w:r>
      <w:r w:rsidR="00CE6B27" w:rsidRPr="00C76CC3">
        <w:rPr>
          <w:rFonts w:ascii="Times New Roman" w:hAnsi="Times New Roman" w:cs="Times New Roman"/>
          <w:sz w:val="24"/>
          <w:szCs w:val="24"/>
        </w:rPr>
        <w:t xml:space="preserve">. </w:t>
      </w:r>
      <w:r w:rsidR="00D217EB" w:rsidRPr="00C76CC3">
        <w:rPr>
          <w:rFonts w:ascii="Times New Roman" w:hAnsi="Times New Roman" w:cs="Times New Roman"/>
          <w:sz w:val="24"/>
          <w:szCs w:val="24"/>
        </w:rPr>
        <w:t xml:space="preserve">It is a </w:t>
      </w:r>
      <w:r w:rsidRPr="00C76CC3">
        <w:rPr>
          <w:rFonts w:ascii="Times New Roman" w:hAnsi="Times New Roman" w:cs="Times New Roman"/>
          <w:sz w:val="24"/>
          <w:szCs w:val="24"/>
        </w:rPr>
        <w:t>relatively new approach that falls between Standard and Contact</w:t>
      </w:r>
      <w:r>
        <w:rPr>
          <w:rFonts w:ascii="Times New Roman" w:hAnsi="Times New Roman" w:cs="Times New Roman"/>
          <w:sz w:val="24"/>
          <w:szCs w:val="24"/>
        </w:rPr>
        <w:t xml:space="preserve"> Precaution</w:t>
      </w:r>
      <w:r w:rsidRPr="002A1B38">
        <w:rPr>
          <w:rFonts w:ascii="Times New Roman" w:hAnsi="Times New Roman" w:cs="Times New Roman"/>
          <w:sz w:val="24"/>
          <w:szCs w:val="24"/>
        </w:rPr>
        <w:t xml:space="preserve">s and </w:t>
      </w:r>
      <w:r w:rsidR="00EF7DD7" w:rsidRPr="002A1B38">
        <w:rPr>
          <w:rFonts w:ascii="Times New Roman" w:hAnsi="Times New Roman" w:cs="Times New Roman"/>
          <w:sz w:val="24"/>
          <w:szCs w:val="24"/>
        </w:rPr>
        <w:t>employs targeted</w:t>
      </w:r>
      <w:r w:rsidRPr="002A1B38">
        <w:rPr>
          <w:rFonts w:ascii="Times New Roman" w:hAnsi="Times New Roman" w:cs="Times New Roman"/>
          <w:sz w:val="24"/>
          <w:szCs w:val="24"/>
        </w:rPr>
        <w:t xml:space="preserve"> gown and glove use</w:t>
      </w:r>
      <w:r w:rsidR="00EF7DD7" w:rsidRPr="002A1B38">
        <w:rPr>
          <w:rFonts w:ascii="Times New Roman" w:hAnsi="Times New Roman" w:cs="Times New Roman"/>
          <w:sz w:val="24"/>
          <w:szCs w:val="24"/>
        </w:rPr>
        <w:t xml:space="preserve"> </w:t>
      </w:r>
      <w:r w:rsidRPr="002A1B38">
        <w:rPr>
          <w:rFonts w:ascii="Times New Roman" w:hAnsi="Times New Roman" w:cs="Times New Roman"/>
          <w:b/>
          <w:bCs/>
          <w:sz w:val="24"/>
          <w:szCs w:val="24"/>
        </w:rPr>
        <w:t>during high contact resident care activities</w:t>
      </w:r>
      <w:r w:rsidRPr="002A1B38">
        <w:rPr>
          <w:rFonts w:ascii="Times New Roman" w:hAnsi="Times New Roman" w:cs="Times New Roman"/>
          <w:sz w:val="24"/>
          <w:szCs w:val="24"/>
        </w:rPr>
        <w:t xml:space="preserve">. </w:t>
      </w:r>
      <w:r w:rsidR="00EF7DD7" w:rsidRPr="00C76CC3">
        <w:rPr>
          <w:rFonts w:ascii="Times New Roman" w:hAnsi="Times New Roman" w:cs="Times New Roman"/>
          <w:sz w:val="24"/>
          <w:szCs w:val="24"/>
        </w:rPr>
        <w:t xml:space="preserve">According to the CDC, more than 50% of residents may be colonized with an MDRO in skilled nursing facilities so enhanced infection control may help reduce the transmission of these organisms. </w:t>
      </w:r>
      <w:r w:rsidR="008E6FF9" w:rsidRPr="00C76CC3">
        <w:rPr>
          <w:rFonts w:ascii="Times New Roman" w:hAnsi="Times New Roman" w:cs="Times New Roman"/>
          <w:sz w:val="24"/>
          <w:szCs w:val="24"/>
        </w:rPr>
        <w:t xml:space="preserve">Enhanced Barrier Precautions may be used when Contact Precautions do not otherwise apply. </w:t>
      </w:r>
      <w:r w:rsidR="00A17DBC" w:rsidRPr="00C76CC3">
        <w:rPr>
          <w:rFonts w:ascii="Times New Roman" w:hAnsi="Times New Roman" w:cs="Times New Roman"/>
          <w:sz w:val="24"/>
          <w:szCs w:val="24"/>
        </w:rPr>
        <w:t xml:space="preserve">Unlike </w:t>
      </w:r>
      <w:r w:rsidR="003E7296" w:rsidRPr="00C76CC3">
        <w:rPr>
          <w:rFonts w:ascii="Times New Roman" w:hAnsi="Times New Roman" w:cs="Times New Roman"/>
          <w:sz w:val="24"/>
          <w:szCs w:val="24"/>
        </w:rPr>
        <w:t>contact precautions, when placed on enhanced barrier precautions residents are not restricted to their rooms, do not require placement in a private room, and may participate in group activities.</w:t>
      </w:r>
      <w:r w:rsidR="003E72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8887F9" w14:textId="2CD54482" w:rsidR="008823E4" w:rsidRDefault="008823E4" w:rsidP="00485D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116361" w14:textId="050793BA" w:rsidR="001E17A0" w:rsidRPr="001E17A0" w:rsidRDefault="001E17A0" w:rsidP="001E17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7A0">
        <w:rPr>
          <w:rFonts w:ascii="Times New Roman" w:hAnsi="Times New Roman" w:cs="Times New Roman"/>
          <w:sz w:val="24"/>
          <w:szCs w:val="24"/>
        </w:rPr>
        <w:t>Examples of MDROs include</w:t>
      </w:r>
      <w:r w:rsidR="00A17DBC">
        <w:rPr>
          <w:rFonts w:ascii="Times New Roman" w:hAnsi="Times New Roman" w:cs="Times New Roman"/>
          <w:sz w:val="24"/>
          <w:szCs w:val="24"/>
        </w:rPr>
        <w:t>s</w:t>
      </w:r>
      <w:r w:rsidRPr="001E17A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C1E7FEA" w14:textId="77777777" w:rsidR="001E17A0" w:rsidRPr="001E17A0" w:rsidRDefault="001E17A0" w:rsidP="001E17A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17A0">
        <w:rPr>
          <w:rFonts w:ascii="Times New Roman" w:hAnsi="Times New Roman" w:cs="Times New Roman"/>
          <w:sz w:val="24"/>
          <w:szCs w:val="24"/>
        </w:rPr>
        <w:t xml:space="preserve">Candida auris </w:t>
      </w:r>
    </w:p>
    <w:p w14:paraId="391E21A1" w14:textId="71EBDA5F" w:rsidR="001E17A0" w:rsidRPr="001E17A0" w:rsidRDefault="001E17A0" w:rsidP="001E17A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17A0">
        <w:rPr>
          <w:rFonts w:ascii="Times New Roman" w:hAnsi="Times New Roman" w:cs="Times New Roman"/>
          <w:sz w:val="24"/>
          <w:szCs w:val="24"/>
        </w:rPr>
        <w:t>Methicillin-resistant Staphylococcus aureus (MRSA)</w:t>
      </w:r>
    </w:p>
    <w:p w14:paraId="53FCED70" w14:textId="0EBB001E" w:rsidR="001E17A0" w:rsidRPr="001E17A0" w:rsidRDefault="001E17A0" w:rsidP="001E17A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17A0">
        <w:rPr>
          <w:rFonts w:ascii="Times New Roman" w:hAnsi="Times New Roman" w:cs="Times New Roman"/>
          <w:sz w:val="24"/>
          <w:szCs w:val="24"/>
        </w:rPr>
        <w:t xml:space="preserve">ESBL-producing </w:t>
      </w:r>
      <w:proofErr w:type="spellStart"/>
      <w:r w:rsidRPr="001E17A0">
        <w:rPr>
          <w:rFonts w:ascii="Times New Roman" w:hAnsi="Times New Roman" w:cs="Times New Roman"/>
          <w:sz w:val="24"/>
          <w:szCs w:val="24"/>
        </w:rPr>
        <w:t>Enterobacterales</w:t>
      </w:r>
      <w:proofErr w:type="spellEnd"/>
      <w:r w:rsidRPr="001E17A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92DB443" w14:textId="3700458F" w:rsidR="001E17A0" w:rsidRPr="001E17A0" w:rsidRDefault="001E17A0" w:rsidP="001E17A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17A0">
        <w:rPr>
          <w:rFonts w:ascii="Times New Roman" w:hAnsi="Times New Roman" w:cs="Times New Roman"/>
          <w:sz w:val="24"/>
          <w:szCs w:val="24"/>
        </w:rPr>
        <w:t>Vancomycin-resistant Enterococci (VRE)</w:t>
      </w:r>
    </w:p>
    <w:p w14:paraId="59692842" w14:textId="20793D71" w:rsidR="001E17A0" w:rsidRPr="001E17A0" w:rsidRDefault="001E17A0" w:rsidP="001E17A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17A0">
        <w:rPr>
          <w:rFonts w:ascii="Times New Roman" w:hAnsi="Times New Roman" w:cs="Times New Roman"/>
          <w:sz w:val="24"/>
          <w:szCs w:val="24"/>
        </w:rPr>
        <w:t>Multidrug-resistant Pseudomonas aeruginosa</w:t>
      </w:r>
    </w:p>
    <w:p w14:paraId="323A557A" w14:textId="6636DE42" w:rsidR="001E17A0" w:rsidRPr="001E17A0" w:rsidRDefault="001E17A0" w:rsidP="001E17A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17A0">
        <w:rPr>
          <w:rFonts w:ascii="Times New Roman" w:hAnsi="Times New Roman" w:cs="Times New Roman"/>
          <w:sz w:val="24"/>
          <w:szCs w:val="24"/>
        </w:rPr>
        <w:t>Drug-resistant Streptococcus pneumonia</w:t>
      </w:r>
    </w:p>
    <w:p w14:paraId="02EDF993" w14:textId="77777777" w:rsidR="001E17A0" w:rsidRPr="001E17A0" w:rsidRDefault="001E17A0" w:rsidP="001E17A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E17A0">
        <w:rPr>
          <w:rFonts w:ascii="Times New Roman" w:hAnsi="Times New Roman" w:cs="Times New Roman"/>
          <w:sz w:val="24"/>
          <w:szCs w:val="24"/>
        </w:rPr>
        <w:t>Carbapenemase</w:t>
      </w:r>
      <w:proofErr w:type="spellEnd"/>
      <w:r w:rsidRPr="001E17A0">
        <w:rPr>
          <w:rFonts w:ascii="Times New Roman" w:hAnsi="Times New Roman" w:cs="Times New Roman"/>
          <w:sz w:val="24"/>
          <w:szCs w:val="24"/>
        </w:rPr>
        <w:t xml:space="preserve">-producing carbapenem-resistant </w:t>
      </w:r>
      <w:proofErr w:type="spellStart"/>
      <w:r w:rsidRPr="001E17A0">
        <w:rPr>
          <w:rFonts w:ascii="Times New Roman" w:hAnsi="Times New Roman" w:cs="Times New Roman"/>
          <w:sz w:val="24"/>
          <w:szCs w:val="24"/>
        </w:rPr>
        <w:t>Enterobacterales</w:t>
      </w:r>
      <w:proofErr w:type="spellEnd"/>
      <w:r w:rsidRPr="001E17A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E8C1E1E" w14:textId="77777777" w:rsidR="001E17A0" w:rsidRPr="001E17A0" w:rsidRDefault="001E17A0" w:rsidP="001E17A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E17A0">
        <w:rPr>
          <w:rFonts w:ascii="Times New Roman" w:hAnsi="Times New Roman" w:cs="Times New Roman"/>
          <w:sz w:val="24"/>
          <w:szCs w:val="24"/>
        </w:rPr>
        <w:t>Carbapenemase</w:t>
      </w:r>
      <w:proofErr w:type="spellEnd"/>
      <w:r w:rsidRPr="001E17A0">
        <w:rPr>
          <w:rFonts w:ascii="Times New Roman" w:hAnsi="Times New Roman" w:cs="Times New Roman"/>
          <w:sz w:val="24"/>
          <w:szCs w:val="24"/>
        </w:rPr>
        <w:t xml:space="preserve">-producing carbapenem-resistant Pseudomonas spp., </w:t>
      </w:r>
    </w:p>
    <w:p w14:paraId="606C5B10" w14:textId="2B314E9C" w:rsidR="001E17A0" w:rsidRPr="001E17A0" w:rsidRDefault="001E17A0" w:rsidP="001E17A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E17A0">
        <w:rPr>
          <w:rFonts w:ascii="Times New Roman" w:hAnsi="Times New Roman" w:cs="Times New Roman"/>
          <w:sz w:val="24"/>
          <w:szCs w:val="24"/>
        </w:rPr>
        <w:t>Carbapenemase</w:t>
      </w:r>
      <w:proofErr w:type="spellEnd"/>
      <w:r w:rsidRPr="001E17A0">
        <w:rPr>
          <w:rFonts w:ascii="Times New Roman" w:hAnsi="Times New Roman" w:cs="Times New Roman"/>
          <w:sz w:val="24"/>
          <w:szCs w:val="24"/>
        </w:rPr>
        <w:t xml:space="preserve">-producing carbapenem-resistant Acinetobacter </w:t>
      </w:r>
      <w:proofErr w:type="spellStart"/>
      <w:proofErr w:type="gramStart"/>
      <w:r w:rsidRPr="001E17A0">
        <w:rPr>
          <w:rFonts w:ascii="Times New Roman" w:hAnsi="Times New Roman" w:cs="Times New Roman"/>
          <w:sz w:val="24"/>
          <w:szCs w:val="24"/>
        </w:rPr>
        <w:t>bauma</w:t>
      </w:r>
      <w:r w:rsidR="00242838">
        <w:rPr>
          <w:rFonts w:ascii="Times New Roman" w:hAnsi="Times New Roman" w:cs="Times New Roman"/>
          <w:sz w:val="24"/>
          <w:szCs w:val="24"/>
        </w:rPr>
        <w:t>n</w:t>
      </w:r>
      <w:r w:rsidRPr="001E17A0">
        <w:rPr>
          <w:rFonts w:ascii="Times New Roman" w:hAnsi="Times New Roman" w:cs="Times New Roman"/>
          <w:sz w:val="24"/>
          <w:szCs w:val="24"/>
        </w:rPr>
        <w:t>nii</w:t>
      </w:r>
      <w:proofErr w:type="spellEnd"/>
      <w:proofErr w:type="gramEnd"/>
    </w:p>
    <w:p w14:paraId="24F5A03F" w14:textId="77777777" w:rsidR="001E17A0" w:rsidRDefault="001E17A0" w:rsidP="00485D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6D9F4B" w14:textId="4ABACBC5" w:rsidR="008823E4" w:rsidRPr="00B85555" w:rsidRDefault="008823E4" w:rsidP="00B8555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660F953A" w14:textId="77777777" w:rsidR="00B4284A" w:rsidRDefault="00B4284A" w:rsidP="00485DE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EEBD023" w14:textId="3EBF576C" w:rsidR="008823E4" w:rsidRPr="008823E4" w:rsidRDefault="008823E4" w:rsidP="00485DE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823E4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PROCEDURE</w:t>
      </w:r>
    </w:p>
    <w:p w14:paraId="384110BF" w14:textId="2868DC3E" w:rsidR="00317665" w:rsidRPr="00C76CC3" w:rsidRDefault="00317665" w:rsidP="008823E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76CC3">
        <w:rPr>
          <w:rFonts w:ascii="Times New Roman" w:hAnsi="Times New Roman" w:cs="Times New Roman"/>
          <w:sz w:val="24"/>
          <w:szCs w:val="24"/>
        </w:rPr>
        <w:t xml:space="preserve">The RN completing </w:t>
      </w:r>
      <w:r w:rsidR="00B4284A" w:rsidRPr="00C76CC3">
        <w:rPr>
          <w:rFonts w:ascii="Times New Roman" w:hAnsi="Times New Roman" w:cs="Times New Roman"/>
          <w:sz w:val="24"/>
          <w:szCs w:val="24"/>
        </w:rPr>
        <w:t xml:space="preserve">the </w:t>
      </w:r>
      <w:r w:rsidRPr="00C76CC3">
        <w:rPr>
          <w:rFonts w:ascii="Times New Roman" w:hAnsi="Times New Roman" w:cs="Times New Roman"/>
          <w:sz w:val="24"/>
          <w:szCs w:val="24"/>
        </w:rPr>
        <w:t>admission assessment will review</w:t>
      </w:r>
      <w:r w:rsidR="00B4284A" w:rsidRPr="00C76CC3">
        <w:rPr>
          <w:rFonts w:ascii="Times New Roman" w:hAnsi="Times New Roman" w:cs="Times New Roman"/>
          <w:sz w:val="24"/>
          <w:szCs w:val="24"/>
        </w:rPr>
        <w:t xml:space="preserve"> hospital</w:t>
      </w:r>
      <w:r w:rsidRPr="00C76CC3">
        <w:rPr>
          <w:rFonts w:ascii="Times New Roman" w:hAnsi="Times New Roman" w:cs="Times New Roman"/>
          <w:sz w:val="24"/>
          <w:szCs w:val="24"/>
        </w:rPr>
        <w:t xml:space="preserve"> transfe</w:t>
      </w:r>
      <w:r w:rsidR="00B4284A" w:rsidRPr="00C76CC3">
        <w:rPr>
          <w:rFonts w:ascii="Times New Roman" w:hAnsi="Times New Roman" w:cs="Times New Roman"/>
          <w:sz w:val="24"/>
          <w:szCs w:val="24"/>
        </w:rPr>
        <w:t>r/discharge documentation</w:t>
      </w:r>
      <w:r w:rsidRPr="00C76CC3">
        <w:rPr>
          <w:rFonts w:ascii="Times New Roman" w:hAnsi="Times New Roman" w:cs="Times New Roman"/>
          <w:sz w:val="24"/>
          <w:szCs w:val="24"/>
        </w:rPr>
        <w:t xml:space="preserve">. If </w:t>
      </w:r>
      <w:r w:rsidR="00B4284A" w:rsidRPr="00C76CC3">
        <w:rPr>
          <w:rFonts w:ascii="Times New Roman" w:hAnsi="Times New Roman" w:cs="Times New Roman"/>
          <w:sz w:val="24"/>
          <w:szCs w:val="24"/>
        </w:rPr>
        <w:t>documentation indicates presence of an MDRO,</w:t>
      </w:r>
      <w:r w:rsidRPr="00C76CC3">
        <w:rPr>
          <w:rFonts w:ascii="Times New Roman" w:hAnsi="Times New Roman" w:cs="Times New Roman"/>
          <w:sz w:val="24"/>
          <w:szCs w:val="24"/>
        </w:rPr>
        <w:t xml:space="preserve"> the physician will be contacted to determine if </w:t>
      </w:r>
      <w:r w:rsidR="00B4284A" w:rsidRPr="00C76CC3">
        <w:rPr>
          <w:rFonts w:ascii="Times New Roman" w:hAnsi="Times New Roman" w:cs="Times New Roman"/>
          <w:sz w:val="24"/>
          <w:szCs w:val="24"/>
        </w:rPr>
        <w:t>i</w:t>
      </w:r>
      <w:r w:rsidRPr="00C76CC3">
        <w:rPr>
          <w:rFonts w:ascii="Times New Roman" w:hAnsi="Times New Roman" w:cs="Times New Roman"/>
          <w:sz w:val="24"/>
          <w:szCs w:val="24"/>
        </w:rPr>
        <w:t xml:space="preserve">solation precautions are necessary for active </w:t>
      </w:r>
      <w:r w:rsidR="00B4284A" w:rsidRPr="00C76CC3">
        <w:rPr>
          <w:rFonts w:ascii="Times New Roman" w:hAnsi="Times New Roman" w:cs="Times New Roman"/>
          <w:sz w:val="24"/>
          <w:szCs w:val="24"/>
        </w:rPr>
        <w:t>i</w:t>
      </w:r>
      <w:r w:rsidRPr="00C76CC3">
        <w:rPr>
          <w:rFonts w:ascii="Times New Roman" w:hAnsi="Times New Roman" w:cs="Times New Roman"/>
          <w:sz w:val="24"/>
          <w:szCs w:val="24"/>
        </w:rPr>
        <w:t>nfection</w:t>
      </w:r>
      <w:r w:rsidR="00B4284A" w:rsidRPr="00C76CC3">
        <w:rPr>
          <w:rFonts w:ascii="Times New Roman" w:hAnsi="Times New Roman" w:cs="Times New Roman"/>
          <w:sz w:val="24"/>
          <w:szCs w:val="24"/>
        </w:rPr>
        <w:t>.</w:t>
      </w:r>
    </w:p>
    <w:p w14:paraId="0DDF850E" w14:textId="0A3EEB75" w:rsidR="008823E4" w:rsidRPr="00C76CC3" w:rsidRDefault="008823E4" w:rsidP="008823E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76CC3">
        <w:rPr>
          <w:rFonts w:ascii="Times New Roman" w:hAnsi="Times New Roman" w:cs="Times New Roman"/>
          <w:sz w:val="24"/>
          <w:szCs w:val="24"/>
        </w:rPr>
        <w:t>The facility</w:t>
      </w:r>
      <w:r w:rsidR="00D217EB" w:rsidRPr="00C76CC3">
        <w:rPr>
          <w:rFonts w:ascii="Times New Roman" w:hAnsi="Times New Roman" w:cs="Times New Roman"/>
          <w:sz w:val="24"/>
          <w:szCs w:val="24"/>
        </w:rPr>
        <w:t xml:space="preserve"> </w:t>
      </w:r>
      <w:r w:rsidR="00B4284A" w:rsidRPr="00C76CC3">
        <w:rPr>
          <w:rFonts w:ascii="Times New Roman" w:hAnsi="Times New Roman" w:cs="Times New Roman"/>
          <w:sz w:val="24"/>
          <w:szCs w:val="24"/>
        </w:rPr>
        <w:t>infection preventionist (IP)</w:t>
      </w:r>
      <w:r w:rsidR="00D217EB" w:rsidRPr="00C76CC3">
        <w:rPr>
          <w:rFonts w:ascii="Times New Roman" w:hAnsi="Times New Roman" w:cs="Times New Roman"/>
          <w:sz w:val="24"/>
          <w:szCs w:val="24"/>
        </w:rPr>
        <w:t xml:space="preserve"> in conjunction with the Medical </w:t>
      </w:r>
      <w:r w:rsidR="00317665" w:rsidRPr="00C76CC3">
        <w:rPr>
          <w:rFonts w:ascii="Times New Roman" w:hAnsi="Times New Roman" w:cs="Times New Roman"/>
          <w:sz w:val="24"/>
          <w:szCs w:val="24"/>
        </w:rPr>
        <w:t>Director</w:t>
      </w:r>
      <w:r w:rsidR="00B4284A" w:rsidRPr="00C76CC3">
        <w:rPr>
          <w:rFonts w:ascii="Times New Roman" w:hAnsi="Times New Roman" w:cs="Times New Roman"/>
          <w:sz w:val="24"/>
          <w:szCs w:val="24"/>
        </w:rPr>
        <w:t xml:space="preserve"> and p</w:t>
      </w:r>
      <w:r w:rsidR="00317665" w:rsidRPr="00C76CC3">
        <w:rPr>
          <w:rFonts w:ascii="Times New Roman" w:hAnsi="Times New Roman" w:cs="Times New Roman"/>
          <w:sz w:val="24"/>
          <w:szCs w:val="24"/>
        </w:rPr>
        <w:t>rimary</w:t>
      </w:r>
      <w:r w:rsidR="00B4284A" w:rsidRPr="00C76CC3">
        <w:rPr>
          <w:rFonts w:ascii="Times New Roman" w:hAnsi="Times New Roman" w:cs="Times New Roman"/>
          <w:sz w:val="24"/>
          <w:szCs w:val="24"/>
        </w:rPr>
        <w:t xml:space="preserve"> care</w:t>
      </w:r>
      <w:r w:rsidR="00D217EB" w:rsidRPr="00C76CC3">
        <w:rPr>
          <w:rFonts w:ascii="Times New Roman" w:hAnsi="Times New Roman" w:cs="Times New Roman"/>
          <w:sz w:val="24"/>
          <w:szCs w:val="24"/>
        </w:rPr>
        <w:t xml:space="preserve"> </w:t>
      </w:r>
      <w:r w:rsidR="00B4284A" w:rsidRPr="00C76CC3">
        <w:rPr>
          <w:rFonts w:ascii="Times New Roman" w:hAnsi="Times New Roman" w:cs="Times New Roman"/>
          <w:sz w:val="24"/>
          <w:szCs w:val="24"/>
        </w:rPr>
        <w:t>p</w:t>
      </w:r>
      <w:r w:rsidR="00D217EB" w:rsidRPr="00C76CC3">
        <w:rPr>
          <w:rFonts w:ascii="Times New Roman" w:hAnsi="Times New Roman" w:cs="Times New Roman"/>
          <w:sz w:val="24"/>
          <w:szCs w:val="24"/>
        </w:rPr>
        <w:t>hysician/NP</w:t>
      </w:r>
      <w:r w:rsidRPr="00C76CC3">
        <w:rPr>
          <w:rFonts w:ascii="Times New Roman" w:hAnsi="Times New Roman" w:cs="Times New Roman"/>
          <w:sz w:val="24"/>
          <w:szCs w:val="24"/>
        </w:rPr>
        <w:t xml:space="preserve"> will </w:t>
      </w:r>
      <w:r w:rsidR="008416AE" w:rsidRPr="00C76CC3">
        <w:rPr>
          <w:rFonts w:ascii="Times New Roman" w:hAnsi="Times New Roman" w:cs="Times New Roman"/>
          <w:sz w:val="24"/>
          <w:szCs w:val="24"/>
        </w:rPr>
        <w:t>review laboratory data</w:t>
      </w:r>
      <w:r w:rsidR="00317665" w:rsidRPr="00C76CC3">
        <w:rPr>
          <w:rFonts w:ascii="Times New Roman" w:hAnsi="Times New Roman" w:cs="Times New Roman"/>
          <w:sz w:val="24"/>
          <w:szCs w:val="24"/>
        </w:rPr>
        <w:t xml:space="preserve"> and</w:t>
      </w:r>
      <w:r w:rsidR="00B4284A" w:rsidRPr="00C76CC3">
        <w:rPr>
          <w:rFonts w:ascii="Times New Roman" w:hAnsi="Times New Roman" w:cs="Times New Roman"/>
          <w:sz w:val="24"/>
          <w:szCs w:val="24"/>
        </w:rPr>
        <w:t xml:space="preserve"> </w:t>
      </w:r>
      <w:r w:rsidR="00317665" w:rsidRPr="00C76CC3">
        <w:rPr>
          <w:rFonts w:ascii="Times New Roman" w:hAnsi="Times New Roman" w:cs="Times New Roman"/>
          <w:sz w:val="24"/>
          <w:szCs w:val="24"/>
        </w:rPr>
        <w:t xml:space="preserve">resident diagnosis </w:t>
      </w:r>
      <w:r w:rsidR="008416AE" w:rsidRPr="00C76CC3">
        <w:rPr>
          <w:rFonts w:ascii="Times New Roman" w:hAnsi="Times New Roman" w:cs="Times New Roman"/>
          <w:sz w:val="24"/>
          <w:szCs w:val="24"/>
        </w:rPr>
        <w:t xml:space="preserve">to determine which residents have an active infection </w:t>
      </w:r>
      <w:r w:rsidR="00B4284A" w:rsidRPr="00C76CC3">
        <w:rPr>
          <w:rFonts w:ascii="Times New Roman" w:hAnsi="Times New Roman" w:cs="Times New Roman"/>
          <w:sz w:val="24"/>
          <w:szCs w:val="24"/>
        </w:rPr>
        <w:t xml:space="preserve">versus colonization </w:t>
      </w:r>
      <w:r w:rsidR="008416AE" w:rsidRPr="00C76CC3">
        <w:rPr>
          <w:rFonts w:ascii="Times New Roman" w:hAnsi="Times New Roman" w:cs="Times New Roman"/>
          <w:sz w:val="24"/>
          <w:szCs w:val="24"/>
        </w:rPr>
        <w:t>with a multidrug</w:t>
      </w:r>
      <w:r w:rsidR="009D0FE9" w:rsidRPr="00C76CC3">
        <w:rPr>
          <w:rFonts w:ascii="Times New Roman" w:hAnsi="Times New Roman" w:cs="Times New Roman"/>
          <w:sz w:val="24"/>
          <w:szCs w:val="24"/>
        </w:rPr>
        <w:t>-</w:t>
      </w:r>
      <w:r w:rsidR="008416AE" w:rsidRPr="00C76CC3">
        <w:rPr>
          <w:rFonts w:ascii="Times New Roman" w:hAnsi="Times New Roman" w:cs="Times New Roman"/>
          <w:sz w:val="24"/>
          <w:szCs w:val="24"/>
        </w:rPr>
        <w:t>resistant organism</w:t>
      </w:r>
      <w:r w:rsidR="00317665" w:rsidRPr="00C76CC3">
        <w:rPr>
          <w:rFonts w:ascii="Times New Roman" w:hAnsi="Times New Roman" w:cs="Times New Roman"/>
          <w:sz w:val="24"/>
          <w:szCs w:val="24"/>
        </w:rPr>
        <w:t>.</w:t>
      </w:r>
    </w:p>
    <w:p w14:paraId="432EE699" w14:textId="4884B61C" w:rsidR="008416AE" w:rsidRPr="00C76CC3" w:rsidRDefault="006C57F5" w:rsidP="008823E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76CC3">
        <w:rPr>
          <w:rFonts w:ascii="Times New Roman" w:hAnsi="Times New Roman" w:cs="Times New Roman"/>
          <w:sz w:val="24"/>
          <w:szCs w:val="24"/>
        </w:rPr>
        <w:t xml:space="preserve">The facility will implement enhanced barrier precautions during high-contact resident care activities for those residents who </w:t>
      </w:r>
      <w:r w:rsidR="005E238C" w:rsidRPr="00C76CC3">
        <w:rPr>
          <w:rFonts w:ascii="Times New Roman" w:hAnsi="Times New Roman" w:cs="Times New Roman"/>
          <w:sz w:val="24"/>
          <w:szCs w:val="24"/>
        </w:rPr>
        <w:t xml:space="preserve">are </w:t>
      </w:r>
      <w:r w:rsidR="005E238C" w:rsidRPr="00C76CC3">
        <w:rPr>
          <w:rFonts w:ascii="Times New Roman" w:hAnsi="Times New Roman" w:cs="Times New Roman"/>
          <w:b/>
          <w:bCs/>
          <w:sz w:val="24"/>
          <w:szCs w:val="24"/>
          <w:u w:val="single"/>
        </w:rPr>
        <w:t>colonized</w:t>
      </w:r>
      <w:r w:rsidRPr="00C76CC3">
        <w:rPr>
          <w:rFonts w:ascii="Times New Roman" w:hAnsi="Times New Roman" w:cs="Times New Roman"/>
          <w:sz w:val="24"/>
          <w:szCs w:val="24"/>
        </w:rPr>
        <w:t xml:space="preserve"> with an MDRO</w:t>
      </w:r>
      <w:r w:rsidR="0040744D" w:rsidRPr="00C76CC3">
        <w:rPr>
          <w:rFonts w:ascii="Times New Roman" w:hAnsi="Times New Roman" w:cs="Times New Roman"/>
          <w:sz w:val="24"/>
          <w:szCs w:val="24"/>
        </w:rPr>
        <w:t xml:space="preserve"> </w:t>
      </w:r>
      <w:r w:rsidR="00C76CC3">
        <w:rPr>
          <w:rFonts w:ascii="Times New Roman" w:hAnsi="Times New Roman" w:cs="Times New Roman"/>
          <w:sz w:val="24"/>
          <w:szCs w:val="24"/>
        </w:rPr>
        <w:t xml:space="preserve">unless otherwise ordered by </w:t>
      </w:r>
      <w:proofErr w:type="gramStart"/>
      <w:r w:rsidR="00C76CC3">
        <w:rPr>
          <w:rFonts w:ascii="Times New Roman" w:hAnsi="Times New Roman" w:cs="Times New Roman"/>
          <w:sz w:val="24"/>
          <w:szCs w:val="24"/>
        </w:rPr>
        <w:t>PMD</w:t>
      </w:r>
      <w:proofErr w:type="gramEnd"/>
    </w:p>
    <w:p w14:paraId="5E2D7A9D" w14:textId="3AFE27D6" w:rsidR="006C57F5" w:rsidRDefault="006C57F5" w:rsidP="006C57F5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Examples of high-contact resident care activities:</w:t>
      </w:r>
    </w:p>
    <w:p w14:paraId="434B04AC" w14:textId="3AF95AD0" w:rsidR="006C57F5" w:rsidRDefault="003E2889" w:rsidP="006C57F5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Dressing</w:t>
      </w:r>
    </w:p>
    <w:p w14:paraId="0B1DA7BF" w14:textId="7A0E85CE" w:rsidR="003E2889" w:rsidRDefault="003E2889" w:rsidP="006C57F5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Bathing/showering</w:t>
      </w:r>
    </w:p>
    <w:p w14:paraId="1A302DA5" w14:textId="22D929B1" w:rsidR="003E2889" w:rsidRDefault="003E2889" w:rsidP="006C57F5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Transferring</w:t>
      </w:r>
    </w:p>
    <w:p w14:paraId="3D6A5081" w14:textId="5559DFFE" w:rsidR="003E2889" w:rsidRDefault="003E2889" w:rsidP="006C57F5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Changing linens</w:t>
      </w:r>
    </w:p>
    <w:p w14:paraId="73F30889" w14:textId="413B5310" w:rsidR="003E2889" w:rsidRDefault="003E2889" w:rsidP="006C57F5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Changing briefs or assisting with toileting</w:t>
      </w:r>
    </w:p>
    <w:p w14:paraId="1BEE5F50" w14:textId="036378A6" w:rsidR="003E2889" w:rsidRDefault="003E2889" w:rsidP="006C57F5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Device care or use – central line, urinary catheter, feeding tube, tracheostomy/</w:t>
      </w:r>
      <w:proofErr w:type="gramStart"/>
      <w:r>
        <w:rPr>
          <w:rFonts w:ascii="Times New Roman" w:hAnsi="Times New Roman" w:cs="Times New Roman"/>
          <w:sz w:val="24"/>
          <w:szCs w:val="24"/>
        </w:rPr>
        <w:t>ventilator</w:t>
      </w:r>
      <w:proofErr w:type="gramEnd"/>
    </w:p>
    <w:p w14:paraId="1A181887" w14:textId="0DBE009D" w:rsidR="003E2889" w:rsidRDefault="003E2889" w:rsidP="006C57F5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Wound care – any skin opening requiring a </w:t>
      </w:r>
      <w:proofErr w:type="gramStart"/>
      <w:r>
        <w:rPr>
          <w:rFonts w:ascii="Times New Roman" w:hAnsi="Times New Roman" w:cs="Times New Roman"/>
          <w:sz w:val="24"/>
          <w:szCs w:val="24"/>
        </w:rPr>
        <w:t>dressing</w:t>
      </w:r>
      <w:proofErr w:type="gramEnd"/>
    </w:p>
    <w:p w14:paraId="3CCAD56F" w14:textId="3FC4B8E1" w:rsidR="00C72AFC" w:rsidRPr="00C00782" w:rsidRDefault="00EF180C" w:rsidP="00C72AF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00782">
        <w:rPr>
          <w:rFonts w:ascii="Times New Roman" w:hAnsi="Times New Roman" w:cs="Times New Roman"/>
          <w:sz w:val="24"/>
          <w:szCs w:val="24"/>
        </w:rPr>
        <w:t xml:space="preserve">The facility may </w:t>
      </w:r>
      <w:r w:rsidR="00CE59DD" w:rsidRPr="00C00782">
        <w:rPr>
          <w:rFonts w:ascii="Times New Roman" w:hAnsi="Times New Roman" w:cs="Times New Roman"/>
          <w:sz w:val="24"/>
          <w:szCs w:val="24"/>
        </w:rPr>
        <w:t>choose</w:t>
      </w:r>
      <w:r w:rsidR="001928A5" w:rsidRPr="00C00782">
        <w:rPr>
          <w:rFonts w:ascii="Times New Roman" w:hAnsi="Times New Roman" w:cs="Times New Roman"/>
          <w:sz w:val="24"/>
          <w:szCs w:val="24"/>
        </w:rPr>
        <w:t xml:space="preserve"> to </w:t>
      </w:r>
      <w:r w:rsidR="002C1B80" w:rsidRPr="00C00782">
        <w:rPr>
          <w:rFonts w:ascii="Times New Roman" w:hAnsi="Times New Roman" w:cs="Times New Roman"/>
          <w:sz w:val="24"/>
          <w:szCs w:val="24"/>
        </w:rPr>
        <w:t xml:space="preserve">implement enhanced barrier precautions to include any resident with </w:t>
      </w:r>
      <w:r w:rsidR="003812E7" w:rsidRPr="00C00782">
        <w:rPr>
          <w:rFonts w:ascii="Times New Roman" w:hAnsi="Times New Roman" w:cs="Times New Roman"/>
          <w:sz w:val="24"/>
          <w:szCs w:val="24"/>
        </w:rPr>
        <w:t xml:space="preserve">an indwelling medical device or wound, regardless of MDRO colonization </w:t>
      </w:r>
      <w:r w:rsidR="00AC3EAF" w:rsidRPr="00C00782">
        <w:rPr>
          <w:rFonts w:ascii="Times New Roman" w:hAnsi="Times New Roman" w:cs="Times New Roman"/>
          <w:sz w:val="24"/>
          <w:szCs w:val="24"/>
        </w:rPr>
        <w:t xml:space="preserve">or infection status. </w:t>
      </w:r>
      <w:r w:rsidR="002C1B80" w:rsidRPr="00C007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2A5ABB" w14:textId="10FD7F16" w:rsidR="003B4C4C" w:rsidRPr="00C76CC3" w:rsidRDefault="003B4C4C" w:rsidP="003B4C4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0744D">
        <w:rPr>
          <w:rFonts w:ascii="Times New Roman" w:hAnsi="Times New Roman" w:cs="Times New Roman"/>
          <w:sz w:val="24"/>
          <w:szCs w:val="24"/>
        </w:rPr>
        <w:t>The facility will</w:t>
      </w:r>
      <w:r w:rsidRPr="0040744D">
        <w:rPr>
          <w:rFonts w:ascii="Times New Roman" w:hAnsi="Times New Roman" w:cs="Times New Roman"/>
        </w:rPr>
        <w:t xml:space="preserve"> implement </w:t>
      </w:r>
      <w:r w:rsidRPr="00C76CC3">
        <w:rPr>
          <w:rFonts w:ascii="Times New Roman" w:hAnsi="Times New Roman" w:cs="Times New Roman"/>
        </w:rPr>
        <w:t>Contact Precautions when residents are</w:t>
      </w:r>
      <w:r w:rsidR="00650C2C" w:rsidRPr="00C76CC3">
        <w:rPr>
          <w:rFonts w:ascii="Times New Roman" w:hAnsi="Times New Roman" w:cs="Times New Roman"/>
        </w:rPr>
        <w:t xml:space="preserve"> experiencing an </w:t>
      </w:r>
      <w:r w:rsidR="00650C2C" w:rsidRPr="00C76CC3">
        <w:rPr>
          <w:rFonts w:ascii="Times New Roman" w:hAnsi="Times New Roman" w:cs="Times New Roman"/>
          <w:b/>
          <w:bCs/>
          <w:u w:val="single"/>
        </w:rPr>
        <w:t>active</w:t>
      </w:r>
      <w:r w:rsidR="00650C2C" w:rsidRPr="00C76CC3">
        <w:rPr>
          <w:rFonts w:ascii="Times New Roman" w:hAnsi="Times New Roman" w:cs="Times New Roman"/>
        </w:rPr>
        <w:t xml:space="preserve"> infection</w:t>
      </w:r>
      <w:r w:rsidRPr="00C76CC3">
        <w:rPr>
          <w:rFonts w:ascii="Times New Roman" w:hAnsi="Times New Roman" w:cs="Times New Roman"/>
        </w:rPr>
        <w:t xml:space="preserve"> unless otherwise advised by Epidemiology</w:t>
      </w:r>
      <w:r w:rsidR="00650C2C" w:rsidRPr="00C76CC3">
        <w:rPr>
          <w:rFonts w:ascii="Times New Roman" w:hAnsi="Times New Roman" w:cs="Times New Roman"/>
        </w:rPr>
        <w:t>.</w:t>
      </w:r>
    </w:p>
    <w:p w14:paraId="0CCB1BD5" w14:textId="0AE07931" w:rsidR="00650C2C" w:rsidRPr="00C76CC3" w:rsidRDefault="00650C2C" w:rsidP="00650C2C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76CC3">
        <w:rPr>
          <w:rFonts w:ascii="Times New Roman" w:hAnsi="Times New Roman" w:cs="Times New Roman"/>
        </w:rPr>
        <w:t>Examples of when contact precautions are to be used include:</w:t>
      </w:r>
    </w:p>
    <w:p w14:paraId="3D233622" w14:textId="3CC4D54A" w:rsidR="00650C2C" w:rsidRPr="00C76CC3" w:rsidRDefault="00AA23A2" w:rsidP="00650C2C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76CC3">
        <w:rPr>
          <w:rFonts w:ascii="Times New Roman" w:hAnsi="Times New Roman" w:cs="Times New Roman"/>
          <w:sz w:val="24"/>
          <w:szCs w:val="24"/>
        </w:rPr>
        <w:t>acute diarrhea</w:t>
      </w:r>
      <w:r w:rsidR="00C76CC3" w:rsidRPr="00C76C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8A6978" w14:textId="4C6CAD55" w:rsidR="00AA23A2" w:rsidRPr="00C76CC3" w:rsidRDefault="00AA23A2" w:rsidP="00AA23A2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76CC3">
        <w:rPr>
          <w:rFonts w:ascii="Times New Roman" w:hAnsi="Times New Roman" w:cs="Times New Roman"/>
          <w:sz w:val="24"/>
          <w:szCs w:val="24"/>
        </w:rPr>
        <w:t xml:space="preserve">draining wounds or other sites of secretions or excretions that cannot be fully covered or contained with a dressing. </w:t>
      </w:r>
    </w:p>
    <w:p w14:paraId="6616DA42" w14:textId="579D9C5D" w:rsidR="00A45D67" w:rsidRPr="00C76CC3" w:rsidRDefault="00A45D67" w:rsidP="00A45D6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76CC3">
        <w:rPr>
          <w:rFonts w:ascii="Times New Roman" w:hAnsi="Times New Roman" w:cs="Times New Roman"/>
          <w:sz w:val="24"/>
          <w:szCs w:val="24"/>
        </w:rPr>
        <w:t xml:space="preserve">Appropriate signage for type of precaution will be posted on room door. </w:t>
      </w:r>
    </w:p>
    <w:p w14:paraId="78005409" w14:textId="25246490" w:rsidR="00A45D67" w:rsidRPr="00C76CC3" w:rsidRDefault="00A45D67" w:rsidP="00A45D6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76CC3">
        <w:rPr>
          <w:rFonts w:ascii="Times New Roman" w:hAnsi="Times New Roman" w:cs="Times New Roman"/>
          <w:sz w:val="24"/>
          <w:szCs w:val="24"/>
        </w:rPr>
        <w:t>Isolation cart containing appropriate PPE and hand sanitizer will be readily accessible for use.</w:t>
      </w:r>
    </w:p>
    <w:p w14:paraId="408730B1" w14:textId="0032A336" w:rsidR="00B20890" w:rsidRPr="00C76CC3" w:rsidRDefault="00B20890" w:rsidP="00C85C0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76CC3">
        <w:rPr>
          <w:rFonts w:ascii="Times New Roman" w:hAnsi="Times New Roman" w:cs="Times New Roman"/>
          <w:sz w:val="24"/>
          <w:szCs w:val="24"/>
        </w:rPr>
        <w:t xml:space="preserve">The IP/Designee will provide </w:t>
      </w:r>
      <w:r w:rsidR="00A45D67" w:rsidRPr="00C76CC3">
        <w:rPr>
          <w:rFonts w:ascii="Times New Roman" w:hAnsi="Times New Roman" w:cs="Times New Roman"/>
          <w:sz w:val="24"/>
          <w:szCs w:val="24"/>
        </w:rPr>
        <w:t>s</w:t>
      </w:r>
      <w:r w:rsidRPr="00C76CC3">
        <w:rPr>
          <w:rFonts w:ascii="Times New Roman" w:hAnsi="Times New Roman" w:cs="Times New Roman"/>
          <w:sz w:val="24"/>
          <w:szCs w:val="24"/>
        </w:rPr>
        <w:t>taff</w:t>
      </w:r>
      <w:r w:rsidR="00A45D67" w:rsidRPr="00C76CC3">
        <w:rPr>
          <w:rFonts w:ascii="Times New Roman" w:hAnsi="Times New Roman" w:cs="Times New Roman"/>
          <w:sz w:val="24"/>
          <w:szCs w:val="24"/>
        </w:rPr>
        <w:t>, r</w:t>
      </w:r>
      <w:r w:rsidR="009D1F21" w:rsidRPr="00C76CC3">
        <w:rPr>
          <w:rFonts w:ascii="Times New Roman" w:hAnsi="Times New Roman" w:cs="Times New Roman"/>
          <w:sz w:val="24"/>
          <w:szCs w:val="24"/>
        </w:rPr>
        <w:t>esident</w:t>
      </w:r>
      <w:r w:rsidR="00A45D67" w:rsidRPr="00C76CC3">
        <w:rPr>
          <w:rFonts w:ascii="Times New Roman" w:hAnsi="Times New Roman" w:cs="Times New Roman"/>
          <w:sz w:val="24"/>
          <w:szCs w:val="24"/>
        </w:rPr>
        <w:t>s and/or r</w:t>
      </w:r>
      <w:r w:rsidR="009D1F21" w:rsidRPr="00C76CC3">
        <w:rPr>
          <w:rFonts w:ascii="Times New Roman" w:hAnsi="Times New Roman" w:cs="Times New Roman"/>
          <w:sz w:val="24"/>
          <w:szCs w:val="24"/>
        </w:rPr>
        <w:t>esident representative</w:t>
      </w:r>
      <w:r w:rsidR="00A45D67" w:rsidRPr="00C76CC3">
        <w:rPr>
          <w:rFonts w:ascii="Times New Roman" w:hAnsi="Times New Roman" w:cs="Times New Roman"/>
          <w:sz w:val="24"/>
          <w:szCs w:val="24"/>
        </w:rPr>
        <w:t xml:space="preserve">s </w:t>
      </w:r>
      <w:r w:rsidR="009D1F21" w:rsidRPr="00C76CC3">
        <w:rPr>
          <w:rFonts w:ascii="Times New Roman" w:hAnsi="Times New Roman" w:cs="Times New Roman"/>
          <w:sz w:val="24"/>
          <w:szCs w:val="24"/>
        </w:rPr>
        <w:t xml:space="preserve">with </w:t>
      </w:r>
      <w:r w:rsidRPr="00C76CC3">
        <w:rPr>
          <w:rFonts w:ascii="Times New Roman" w:hAnsi="Times New Roman" w:cs="Times New Roman"/>
          <w:sz w:val="24"/>
          <w:szCs w:val="24"/>
        </w:rPr>
        <w:t xml:space="preserve">education </w:t>
      </w:r>
      <w:r w:rsidR="00A45D67" w:rsidRPr="00C76CC3">
        <w:rPr>
          <w:rFonts w:ascii="Times New Roman" w:hAnsi="Times New Roman" w:cs="Times New Roman"/>
          <w:sz w:val="24"/>
          <w:szCs w:val="24"/>
        </w:rPr>
        <w:t xml:space="preserve">regarding the purpose of enhanced barrier precautions. </w:t>
      </w:r>
    </w:p>
    <w:p w14:paraId="4D2A3291" w14:textId="04128709" w:rsidR="00C85C0A" w:rsidRDefault="00C85C0A" w:rsidP="00C85C0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EBP is initiated for a resident, </w:t>
      </w:r>
      <w:proofErr w:type="gramStart"/>
      <w:r>
        <w:rPr>
          <w:rFonts w:ascii="Times New Roman" w:hAnsi="Times New Roman" w:cs="Times New Roman"/>
          <w:sz w:val="24"/>
          <w:szCs w:val="24"/>
        </w:rPr>
        <w:t>same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will be discussed at the daily </w:t>
      </w:r>
      <w:r w:rsidR="00E106E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orning meeting</w:t>
      </w:r>
      <w:r w:rsidR="00E106EE">
        <w:rPr>
          <w:rFonts w:ascii="Times New Roman" w:hAnsi="Times New Roman" w:cs="Times New Roman"/>
          <w:sz w:val="24"/>
          <w:szCs w:val="24"/>
        </w:rPr>
        <w:t>.</w:t>
      </w:r>
    </w:p>
    <w:p w14:paraId="76B0DA2F" w14:textId="3CC030B9" w:rsidR="00C85C0A" w:rsidRPr="00C85C0A" w:rsidRDefault="00C85C0A" w:rsidP="00C85C0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the change of each shift, staff will identify which resident(s) require EBPs</w:t>
      </w:r>
      <w:r w:rsidR="00E106EE">
        <w:rPr>
          <w:rFonts w:ascii="Times New Roman" w:hAnsi="Times New Roman" w:cs="Times New Roman"/>
          <w:sz w:val="24"/>
          <w:szCs w:val="24"/>
        </w:rPr>
        <w:t>.</w:t>
      </w:r>
    </w:p>
    <w:p w14:paraId="3087FC07" w14:textId="3419F69C" w:rsidR="00302B91" w:rsidRDefault="00302B91" w:rsidP="00302B9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Staff will perform hand hygiene and don PPE before entering </w:t>
      </w:r>
      <w:proofErr w:type="gramStart"/>
      <w:r>
        <w:rPr>
          <w:rFonts w:ascii="Times New Roman" w:hAnsi="Times New Roman" w:cs="Times New Roman"/>
          <w:sz w:val="24"/>
          <w:szCs w:val="24"/>
        </w:rPr>
        <w:t>resident’s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room</w:t>
      </w:r>
      <w:r w:rsidR="00E106EE">
        <w:rPr>
          <w:rFonts w:ascii="Times New Roman" w:hAnsi="Times New Roman" w:cs="Times New Roman"/>
          <w:sz w:val="24"/>
          <w:szCs w:val="24"/>
        </w:rPr>
        <w:t>.</w:t>
      </w:r>
    </w:p>
    <w:p w14:paraId="42F8B37E" w14:textId="63168A7F" w:rsidR="00302B91" w:rsidRDefault="00302B91" w:rsidP="00302B9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Staff will remove PPE and perform hand hygiene before exiting </w:t>
      </w:r>
      <w:proofErr w:type="gramStart"/>
      <w:r>
        <w:rPr>
          <w:rFonts w:ascii="Times New Roman" w:hAnsi="Times New Roman" w:cs="Times New Roman"/>
          <w:sz w:val="24"/>
          <w:szCs w:val="24"/>
        </w:rPr>
        <w:t>resident’s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room</w:t>
      </w:r>
      <w:r w:rsidR="00E106EE">
        <w:rPr>
          <w:rFonts w:ascii="Times New Roman" w:hAnsi="Times New Roman" w:cs="Times New Roman"/>
          <w:sz w:val="24"/>
          <w:szCs w:val="24"/>
        </w:rPr>
        <w:t>.</w:t>
      </w:r>
    </w:p>
    <w:p w14:paraId="3B43CDD7" w14:textId="3C370D0F" w:rsidR="00D722F2" w:rsidRDefault="00812E82" w:rsidP="00D722F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Residents requiring EBPs may leave their rooms, per their preference</w:t>
      </w:r>
      <w:r w:rsidR="00B868FE">
        <w:rPr>
          <w:rFonts w:ascii="Times New Roman" w:hAnsi="Times New Roman" w:cs="Times New Roman"/>
          <w:sz w:val="24"/>
          <w:szCs w:val="24"/>
        </w:rPr>
        <w:t>.</w:t>
      </w:r>
    </w:p>
    <w:p w14:paraId="4E5434CE" w14:textId="0F7A999B" w:rsidR="00D722F2" w:rsidRDefault="00D722F2" w:rsidP="00D722F2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64A188D9" w14:textId="77777777" w:rsidR="00C85C0A" w:rsidRDefault="00C85C0A" w:rsidP="00D722F2">
      <w:pPr>
        <w:pStyle w:val="ListParagraph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912791C" w14:textId="77777777" w:rsidR="00C85C0A" w:rsidRDefault="00C85C0A" w:rsidP="00D722F2">
      <w:pPr>
        <w:pStyle w:val="ListParagraph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638FD2" w14:textId="0AC4988E" w:rsidR="00D722F2" w:rsidRPr="0071044F" w:rsidRDefault="00D722F2" w:rsidP="00D722F2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1044F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References</w:t>
      </w:r>
      <w:r w:rsidRPr="0071044F">
        <w:rPr>
          <w:rFonts w:ascii="Times New Roman" w:hAnsi="Times New Roman" w:cs="Times New Roman"/>
          <w:sz w:val="24"/>
          <w:szCs w:val="24"/>
        </w:rPr>
        <w:t>:</w:t>
      </w:r>
    </w:p>
    <w:p w14:paraId="022DB6D8" w14:textId="77777777" w:rsidR="005A4385" w:rsidRPr="0071044F" w:rsidRDefault="005A4385" w:rsidP="00D722F2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0CFB47FA" w14:textId="6B8B4CC1" w:rsidR="00D722F2" w:rsidRPr="0071044F" w:rsidRDefault="00C7664E" w:rsidP="0071044F">
      <w:pPr>
        <w:pStyle w:val="ListParagraph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71044F">
        <w:rPr>
          <w:rFonts w:ascii="Times New Roman" w:hAnsi="Times New Roman" w:cs="Times New Roman"/>
          <w:sz w:val="24"/>
          <w:szCs w:val="24"/>
        </w:rPr>
        <w:t>C</w:t>
      </w:r>
      <w:r w:rsidR="00D722F2" w:rsidRPr="0071044F">
        <w:rPr>
          <w:rFonts w:ascii="Times New Roman" w:hAnsi="Times New Roman" w:cs="Times New Roman"/>
          <w:sz w:val="24"/>
          <w:szCs w:val="24"/>
        </w:rPr>
        <w:t xml:space="preserve">DC </w:t>
      </w:r>
      <w:r w:rsidRPr="0071044F">
        <w:rPr>
          <w:rFonts w:ascii="Times New Roman" w:hAnsi="Times New Roman" w:cs="Times New Roman"/>
          <w:sz w:val="24"/>
          <w:szCs w:val="24"/>
        </w:rPr>
        <w:t>(</w:t>
      </w:r>
      <w:r w:rsidR="00D722F2" w:rsidRPr="0071044F">
        <w:rPr>
          <w:rFonts w:ascii="Times New Roman" w:hAnsi="Times New Roman" w:cs="Times New Roman"/>
          <w:sz w:val="24"/>
          <w:szCs w:val="24"/>
        </w:rPr>
        <w:t>7/29/2019). Implementation of Personal Protective Equipment in Nursing Homes to Prevent Spread of Novel or Targeted Multidrug-Resistant Organisms (MDROs)</w:t>
      </w:r>
      <w:r w:rsidR="008F7B3C" w:rsidRPr="0071044F">
        <w:rPr>
          <w:rFonts w:ascii="Times New Roman" w:hAnsi="Times New Roman" w:cs="Times New Roman"/>
          <w:sz w:val="24"/>
          <w:szCs w:val="24"/>
        </w:rPr>
        <w:t xml:space="preserve">. </w:t>
      </w:r>
      <w:hyperlink r:id="rId10" w:history="1">
        <w:r w:rsidR="008F7B3C" w:rsidRPr="0071044F">
          <w:rPr>
            <w:rStyle w:val="Hyperlink"/>
            <w:rFonts w:ascii="Times New Roman" w:hAnsi="Times New Roman" w:cs="Times New Roman"/>
            <w:sz w:val="24"/>
            <w:szCs w:val="24"/>
          </w:rPr>
          <w:t>https://www.cdc.gov/hai/pdfs/containment/PPE-Nursing-Homes-H.pdf</w:t>
        </w:r>
      </w:hyperlink>
    </w:p>
    <w:p w14:paraId="024677B2" w14:textId="5028DF4C" w:rsidR="008F7B3C" w:rsidRPr="0071044F" w:rsidRDefault="008F7B3C" w:rsidP="00D722F2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4DCB34F7" w14:textId="04CAB115" w:rsidR="00383B35" w:rsidRPr="0071044F" w:rsidRDefault="00383B35" w:rsidP="0071044F">
      <w:pPr>
        <w:spacing w:after="0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71044F">
        <w:rPr>
          <w:rFonts w:ascii="Times New Roman" w:hAnsi="Times New Roman" w:cs="Times New Roman"/>
          <w:sz w:val="24"/>
          <w:szCs w:val="24"/>
        </w:rPr>
        <w:t xml:space="preserve">CDC (Updated 11/19/2019). Frequently Asked Questions (FAQs) About Enhanced Barrier Precautions in Nursing Homes. </w:t>
      </w:r>
      <w:hyperlink r:id="rId11" w:history="1">
        <w:r w:rsidRPr="0071044F">
          <w:rPr>
            <w:rStyle w:val="Hyperlink"/>
            <w:rFonts w:ascii="Times New Roman" w:hAnsi="Times New Roman" w:cs="Times New Roman"/>
            <w:sz w:val="24"/>
            <w:szCs w:val="24"/>
          </w:rPr>
          <w:t>https://www.cdc.gov/hai/containment/faqs.htm</w:t>
        </w:r>
      </w:hyperlink>
    </w:p>
    <w:p w14:paraId="6EF82ABF" w14:textId="418CE376" w:rsidR="0061061F" w:rsidRPr="0071044F" w:rsidRDefault="0061061F" w:rsidP="00485DE6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54FF0C4B" w14:textId="64F11219" w:rsidR="0061061F" w:rsidRPr="0071044F" w:rsidRDefault="0061061F" w:rsidP="0071044F">
      <w:pPr>
        <w:spacing w:after="0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1044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CDC. </w:t>
      </w:r>
      <w:r w:rsidR="005A4385" w:rsidRPr="0071044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Enhanced Barrier Precautions </w:t>
      </w:r>
      <w:r w:rsidRPr="0071044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Signage </w:t>
      </w:r>
      <w:hyperlink r:id="rId12" w:history="1">
        <w:r w:rsidRPr="0071044F">
          <w:rPr>
            <w:rStyle w:val="Hyperlink"/>
            <w:rFonts w:ascii="Times New Roman" w:hAnsi="Times New Roman" w:cs="Times New Roman"/>
            <w:sz w:val="24"/>
            <w:szCs w:val="24"/>
          </w:rPr>
          <w:t>https://www.cdc.gov/hai/pdfs/containment/enhanced-barrier-precautions-sign-P.pdf</w:t>
        </w:r>
      </w:hyperlink>
    </w:p>
    <w:p w14:paraId="3859074A" w14:textId="77777777" w:rsidR="0061061F" w:rsidRPr="0071044F" w:rsidRDefault="0061061F" w:rsidP="00485D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8FD9B4" w14:textId="71294860" w:rsidR="0071044F" w:rsidRPr="0071044F" w:rsidRDefault="0071044F" w:rsidP="0071044F">
      <w:pPr>
        <w:pStyle w:val="ListParagraph"/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71044F">
        <w:rPr>
          <w:rFonts w:ascii="Times New Roman" w:hAnsi="Times New Roman" w:cs="Times New Roman"/>
          <w:sz w:val="24"/>
          <w:szCs w:val="24"/>
        </w:rPr>
        <w:t xml:space="preserve">CDC (Updated 7/12/22). Implementation of PPE Use in NH to Prevent Spread of MDROs. </w:t>
      </w:r>
      <w:hyperlink r:id="rId13" w:history="1">
        <w:r w:rsidRPr="0071044F">
          <w:rPr>
            <w:rStyle w:val="Hyperlink"/>
            <w:rFonts w:ascii="Times New Roman" w:hAnsi="Times New Roman" w:cs="Times New Roman"/>
            <w:sz w:val="24"/>
            <w:szCs w:val="24"/>
          </w:rPr>
          <w:t>https://www.cdc.gov/hai/pdfs/containment/PPE-Nursing-Homes-H.pdf</w:t>
        </w:r>
      </w:hyperlink>
    </w:p>
    <w:p w14:paraId="7536DE37" w14:textId="77777777" w:rsidR="0071044F" w:rsidRPr="0071044F" w:rsidRDefault="0071044F" w:rsidP="0071044F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4B90295E" w14:textId="39A107CD" w:rsidR="0071044F" w:rsidRDefault="00141F6B" w:rsidP="00141F6B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CDC (7/27/2022). FAQs About Enhanced Barrier Precautions in Nursing Homes. </w:t>
      </w:r>
      <w:hyperlink r:id="rId14" w:history="1">
        <w:r w:rsidRPr="00F74275">
          <w:rPr>
            <w:rStyle w:val="Hyperlink"/>
            <w:rFonts w:ascii="Times New Roman" w:hAnsi="Times New Roman" w:cs="Times New Roman"/>
            <w:sz w:val="24"/>
            <w:szCs w:val="24"/>
          </w:rPr>
          <w:t>https://www.cdc.gov/hai/containment/faqs.html</w:t>
        </w:r>
      </w:hyperlink>
    </w:p>
    <w:p w14:paraId="51780440" w14:textId="77777777" w:rsidR="00141F6B" w:rsidRDefault="00141F6B" w:rsidP="00485D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13846B" w14:textId="77777777" w:rsidR="00FE350E" w:rsidRPr="0071044F" w:rsidRDefault="00FE350E" w:rsidP="00FE350E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1D3E3F94" w14:textId="10BE8BC2" w:rsidR="00315124" w:rsidRPr="00A21A60" w:rsidRDefault="00FE350E" w:rsidP="00A21A60">
      <w:pPr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21A60">
        <w:rPr>
          <w:rFonts w:ascii="Times New Roman" w:hAnsi="Times New Roman" w:cs="Times New Roman"/>
          <w:sz w:val="24"/>
          <w:szCs w:val="24"/>
        </w:rPr>
        <w:t xml:space="preserve">CDC (8/1/2023). Implementation of Personal Protective Equipment in Nursing Homes to Prevent Spread of Multidrug-Resistant Organisms (MDROs). </w:t>
      </w:r>
      <w:hyperlink r:id="rId15" w:anchor="anchor_1656011933403" w:history="1">
        <w:r w:rsidR="00A21A60" w:rsidRPr="00A21A60">
          <w:rPr>
            <w:rStyle w:val="Hyperlink"/>
            <w:rFonts w:ascii="Times New Roman" w:hAnsi="Times New Roman" w:cs="Times New Roman"/>
            <w:sz w:val="24"/>
            <w:szCs w:val="24"/>
          </w:rPr>
          <w:t>Implementation of Personal Protective Equipment (PPE) Use in Nursing Homes to Prevent Spread of Multidrug-resistant Organisms (MDROs) | HAI | CDC</w:t>
        </w:r>
      </w:hyperlink>
    </w:p>
    <w:p w14:paraId="0FC98D5A" w14:textId="77777777" w:rsidR="00315124" w:rsidRDefault="00315124" w:rsidP="00485D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A76546" w14:textId="77777777" w:rsidR="00315124" w:rsidRDefault="00315124" w:rsidP="00485D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41EA58" w14:textId="77777777" w:rsidR="00315124" w:rsidRDefault="00315124" w:rsidP="00485D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F544CD" w14:textId="77777777" w:rsidR="00315124" w:rsidRDefault="00315124" w:rsidP="00485D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458969" w14:textId="77777777" w:rsidR="00315124" w:rsidRDefault="00315124" w:rsidP="00485D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A7674B" w14:textId="77777777" w:rsidR="00315124" w:rsidRDefault="00315124" w:rsidP="00485D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93303D" w14:textId="77777777" w:rsidR="00315124" w:rsidRDefault="00315124" w:rsidP="00485D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496F80" w14:textId="77777777" w:rsidR="00315124" w:rsidRDefault="00315124" w:rsidP="00485D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B4E338" w14:textId="77777777" w:rsidR="00315124" w:rsidRDefault="00315124" w:rsidP="00485D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DDB5B6" w14:textId="77777777" w:rsidR="00315124" w:rsidRDefault="00315124" w:rsidP="00485D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F5FE77" w14:textId="77777777" w:rsidR="00315124" w:rsidRDefault="00315124" w:rsidP="00485D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3FA847" w14:textId="77777777" w:rsidR="00315124" w:rsidRDefault="00315124" w:rsidP="00485D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8391ED" w14:textId="77777777" w:rsidR="00315124" w:rsidRDefault="00315124" w:rsidP="00485D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7F0A95" w14:textId="77777777" w:rsidR="00315124" w:rsidRDefault="00315124" w:rsidP="00485D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3AA710" w14:textId="77777777" w:rsidR="00315124" w:rsidRDefault="00315124" w:rsidP="00485D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7039B1" w14:textId="77777777" w:rsidR="00315124" w:rsidRDefault="00315124" w:rsidP="00485D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69D9E1" w14:textId="77777777" w:rsidR="00315124" w:rsidRDefault="00315124" w:rsidP="00485D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718912" w14:textId="77777777" w:rsidR="00315124" w:rsidRDefault="00315124" w:rsidP="00485D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DD6DD9" w14:textId="6527F76B" w:rsidR="00315124" w:rsidRPr="0061061F" w:rsidRDefault="00315124" w:rsidP="00485D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124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94BC02D" wp14:editId="2273076A">
            <wp:extent cx="5925667" cy="772064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59555" cy="776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5124" w:rsidRPr="0061061F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CF568" w14:textId="77777777" w:rsidR="008E7C70" w:rsidRDefault="008E7C70" w:rsidP="00485DE6">
      <w:pPr>
        <w:spacing w:after="0" w:line="240" w:lineRule="auto"/>
      </w:pPr>
      <w:r>
        <w:separator/>
      </w:r>
    </w:p>
  </w:endnote>
  <w:endnote w:type="continuationSeparator" w:id="0">
    <w:p w14:paraId="0D7697B5" w14:textId="77777777" w:rsidR="008E7C70" w:rsidRDefault="008E7C70" w:rsidP="00485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42694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C31829" w14:textId="312B4FB3" w:rsidR="00485DE6" w:rsidRDefault="00485DE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C27DFB" w14:textId="77777777" w:rsidR="00485DE6" w:rsidRDefault="00485D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22BC6" w14:textId="77777777" w:rsidR="008E7C70" w:rsidRDefault="008E7C70" w:rsidP="00485DE6">
      <w:pPr>
        <w:spacing w:after="0" w:line="240" w:lineRule="auto"/>
      </w:pPr>
      <w:r>
        <w:separator/>
      </w:r>
    </w:p>
  </w:footnote>
  <w:footnote w:type="continuationSeparator" w:id="0">
    <w:p w14:paraId="031D5AB0" w14:textId="77777777" w:rsidR="008E7C70" w:rsidRDefault="008E7C70" w:rsidP="00485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D762F" w14:textId="2083F7CF" w:rsidR="00485DE6" w:rsidRDefault="00B868FE" w:rsidP="00485DE6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noProof/>
      </w:rPr>
      <w:drawing>
        <wp:inline distT="0" distB="0" distL="0" distR="0" wp14:anchorId="01C6922D" wp14:editId="7D2C3969">
          <wp:extent cx="5943600" cy="51435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B7D4FE" w14:textId="6AE8AAE1" w:rsidR="00814C7C" w:rsidRPr="00814C7C" w:rsidRDefault="00814C7C" w:rsidP="00485DE6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814C7C">
      <w:rPr>
        <w:rFonts w:ascii="Times New Roman" w:hAnsi="Times New Roman" w:cs="Times New Roman"/>
        <w:b/>
        <w:bCs/>
        <w:sz w:val="28"/>
        <w:szCs w:val="28"/>
      </w:rPr>
      <w:t>Policy and Procedure: Enhanced Barrier Precautions</w:t>
    </w:r>
  </w:p>
  <w:p w14:paraId="75FBD5D6" w14:textId="77777777" w:rsidR="00814C7C" w:rsidRPr="00485DE6" w:rsidRDefault="00814C7C" w:rsidP="00485DE6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5792C"/>
    <w:multiLevelType w:val="hybridMultilevel"/>
    <w:tmpl w:val="D6A4C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E62A3"/>
    <w:multiLevelType w:val="hybridMultilevel"/>
    <w:tmpl w:val="FAFA08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0250965">
    <w:abstractNumId w:val="1"/>
  </w:num>
  <w:num w:numId="2" w16cid:durableId="620574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D71"/>
    <w:rsid w:val="0004684E"/>
    <w:rsid w:val="00141F6B"/>
    <w:rsid w:val="0018227C"/>
    <w:rsid w:val="001928A5"/>
    <w:rsid w:val="001E17A0"/>
    <w:rsid w:val="00242838"/>
    <w:rsid w:val="00280B35"/>
    <w:rsid w:val="002859C3"/>
    <w:rsid w:val="002A1B38"/>
    <w:rsid w:val="002C1B80"/>
    <w:rsid w:val="00302B91"/>
    <w:rsid w:val="00315124"/>
    <w:rsid w:val="00317665"/>
    <w:rsid w:val="00320857"/>
    <w:rsid w:val="003812E7"/>
    <w:rsid w:val="00383B35"/>
    <w:rsid w:val="003B4C4C"/>
    <w:rsid w:val="003E2889"/>
    <w:rsid w:val="003E7296"/>
    <w:rsid w:val="0040744D"/>
    <w:rsid w:val="004152FA"/>
    <w:rsid w:val="00444647"/>
    <w:rsid w:val="00485DE6"/>
    <w:rsid w:val="004A2E6F"/>
    <w:rsid w:val="004B5A36"/>
    <w:rsid w:val="004C1BDB"/>
    <w:rsid w:val="005013C0"/>
    <w:rsid w:val="005A4385"/>
    <w:rsid w:val="005E238C"/>
    <w:rsid w:val="00602A42"/>
    <w:rsid w:val="0061061F"/>
    <w:rsid w:val="00633F36"/>
    <w:rsid w:val="00650C2C"/>
    <w:rsid w:val="00683FBD"/>
    <w:rsid w:val="006C57F5"/>
    <w:rsid w:val="0071044F"/>
    <w:rsid w:val="0072031E"/>
    <w:rsid w:val="0076412E"/>
    <w:rsid w:val="007A5AA0"/>
    <w:rsid w:val="007B6056"/>
    <w:rsid w:val="00812E82"/>
    <w:rsid w:val="00814C7C"/>
    <w:rsid w:val="00831DB6"/>
    <w:rsid w:val="008416AE"/>
    <w:rsid w:val="008823E4"/>
    <w:rsid w:val="008A47D1"/>
    <w:rsid w:val="008B0FF3"/>
    <w:rsid w:val="008B71F8"/>
    <w:rsid w:val="008C66F8"/>
    <w:rsid w:val="008E6FF9"/>
    <w:rsid w:val="008E7C70"/>
    <w:rsid w:val="008F7B3C"/>
    <w:rsid w:val="009011FE"/>
    <w:rsid w:val="009C591F"/>
    <w:rsid w:val="009D0FE9"/>
    <w:rsid w:val="009D1F21"/>
    <w:rsid w:val="00A12139"/>
    <w:rsid w:val="00A17DBC"/>
    <w:rsid w:val="00A2052C"/>
    <w:rsid w:val="00A21A60"/>
    <w:rsid w:val="00A45D67"/>
    <w:rsid w:val="00A63A48"/>
    <w:rsid w:val="00AA23A2"/>
    <w:rsid w:val="00AC3EAF"/>
    <w:rsid w:val="00AC7A8F"/>
    <w:rsid w:val="00B20890"/>
    <w:rsid w:val="00B22CF0"/>
    <w:rsid w:val="00B4284A"/>
    <w:rsid w:val="00B4796B"/>
    <w:rsid w:val="00B85555"/>
    <w:rsid w:val="00B868FE"/>
    <w:rsid w:val="00C00782"/>
    <w:rsid w:val="00C71BD7"/>
    <w:rsid w:val="00C72AFC"/>
    <w:rsid w:val="00C7664E"/>
    <w:rsid w:val="00C76CC3"/>
    <w:rsid w:val="00C818C5"/>
    <w:rsid w:val="00C85C0A"/>
    <w:rsid w:val="00CE59DD"/>
    <w:rsid w:val="00CE6B27"/>
    <w:rsid w:val="00D217EB"/>
    <w:rsid w:val="00D26E5C"/>
    <w:rsid w:val="00D32B2F"/>
    <w:rsid w:val="00D45330"/>
    <w:rsid w:val="00D632C1"/>
    <w:rsid w:val="00D722F2"/>
    <w:rsid w:val="00DF7D63"/>
    <w:rsid w:val="00E106EE"/>
    <w:rsid w:val="00E16646"/>
    <w:rsid w:val="00E57D71"/>
    <w:rsid w:val="00E8545C"/>
    <w:rsid w:val="00EF180C"/>
    <w:rsid w:val="00EF7DD7"/>
    <w:rsid w:val="00F16D51"/>
    <w:rsid w:val="00F92284"/>
    <w:rsid w:val="00FE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B5CFB"/>
  <w15:chartTrackingRefBased/>
  <w15:docId w15:val="{73CA344B-7A56-4EB9-BF51-9E406C30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D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DE6"/>
  </w:style>
  <w:style w:type="paragraph" w:styleId="Footer">
    <w:name w:val="footer"/>
    <w:basedOn w:val="Normal"/>
    <w:link w:val="FooterChar"/>
    <w:uiPriority w:val="99"/>
    <w:unhideWhenUsed/>
    <w:rsid w:val="00485D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DE6"/>
  </w:style>
  <w:style w:type="paragraph" w:styleId="ListParagraph">
    <w:name w:val="List Paragraph"/>
    <w:basedOn w:val="Normal"/>
    <w:uiPriority w:val="34"/>
    <w:qFormat/>
    <w:rsid w:val="008823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7B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7B3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B7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dc.gov/hai/pdfs/containment/PPE-Nursing-Homes-H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dc.gov/hai/pdfs/containment/enhanced-barrier-precautions-sign-P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dc.gov/hai/containment/faqs.htm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dc.gov/hai/containment/PPE-Nursing-Homes.html?ACSTrackingID=USCDC_2216-DM110688&amp;ACSTrackingLabel=Weekly%20Summary%3A%20Healthcare%20Quality%20and%20Worker%20Safety%20Information%20%E2%80%93August%2015%2C%202023&amp;deliveryName=USCDC_2216-DM110688" TargetMode="External"/><Relationship Id="rId10" Type="http://schemas.openxmlformats.org/officeDocument/2006/relationships/hyperlink" Target="https://www.cdc.gov/hai/pdfs/containment/PPE-Nursing-Homes-H.pdf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dc.gov/hai/containment/faqs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48F5B086211442836725F3C2448716" ma:contentTypeVersion="7" ma:contentTypeDescription="Create a new document." ma:contentTypeScope="" ma:versionID="a99da7f351dcb99c02276d4772fbd726">
  <xsd:schema xmlns:xsd="http://www.w3.org/2001/XMLSchema" xmlns:xs="http://www.w3.org/2001/XMLSchema" xmlns:p="http://schemas.microsoft.com/office/2006/metadata/properties" xmlns:ns3="d054f06b-e3b8-4fcd-a1c9-f1d27eac5867" xmlns:ns4="bae0d445-65ee-4887-953c-977bbde31b6c" targetNamespace="http://schemas.microsoft.com/office/2006/metadata/properties" ma:root="true" ma:fieldsID="4aae0abc8f9443b29e2fac0c923b1c80" ns3:_="" ns4:_="">
    <xsd:import namespace="d054f06b-e3b8-4fcd-a1c9-f1d27eac5867"/>
    <xsd:import namespace="bae0d445-65ee-4887-953c-977bbde31b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4f06b-e3b8-4fcd-a1c9-f1d27eac5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0d445-65ee-4887-953c-977bbde31b6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3764F0-153C-46FE-AD25-A550D21A88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861C17-A282-43B6-ABA2-B4D0D72DEC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54f06b-e3b8-4fcd-a1c9-f1d27eac5867"/>
    <ds:schemaRef ds:uri="bae0d445-65ee-4887-953c-977bbde31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EA09FD-36B4-41AA-993F-1E83C63ED7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882</Words>
  <Characters>5031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Arlette Sukhdeo</dc:creator>
  <cp:keywords/>
  <dc:description/>
  <cp:lastModifiedBy>Laura Brick</cp:lastModifiedBy>
  <cp:revision>2</cp:revision>
  <dcterms:created xsi:type="dcterms:W3CDTF">2023-08-22T18:39:00Z</dcterms:created>
  <dcterms:modified xsi:type="dcterms:W3CDTF">2023-08-22T18:39:00Z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0x0101008148F5B086211442836725F3C2448716</vt:lpwstr>
  </property>
</Properties>
</file>