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A588" w14:textId="77777777" w:rsidR="006553A0" w:rsidRPr="00B449D6" w:rsidRDefault="006553A0" w:rsidP="006553A0">
      <w:pPr>
        <w:spacing w:after="0" w:line="240" w:lineRule="auto"/>
        <w:jc w:val="center"/>
        <w:rPr>
          <w:rFonts w:eastAsia="Times New Roman" w:cstheme="minorHAnsi"/>
          <w:b/>
          <w:bCs/>
          <w:iCs/>
        </w:rPr>
      </w:pPr>
      <w:r w:rsidRPr="00B449D6">
        <w:rPr>
          <w:rFonts w:eastAsia="Times New Roman" w:cstheme="minorHAnsi"/>
          <w:b/>
          <w:bCs/>
          <w:iCs/>
        </w:rPr>
        <w:t>POLICY and PROCEDURES, &amp; INFORMATION</w:t>
      </w: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408"/>
        <w:gridCol w:w="204"/>
        <w:gridCol w:w="3216"/>
      </w:tblGrid>
      <w:tr w:rsidR="006553A0" w:rsidRPr="00B449D6" w14:paraId="4D20CC57" w14:textId="77777777" w:rsidTr="003A664C">
        <w:trPr>
          <w:gridBefore w:val="2"/>
          <w:wBefore w:w="7020" w:type="dxa"/>
        </w:trPr>
        <w:tc>
          <w:tcPr>
            <w:tcW w:w="3420" w:type="dxa"/>
            <w:gridSpan w:val="2"/>
            <w:tcBorders>
              <w:top w:val="double" w:sz="6" w:space="0" w:color="auto"/>
              <w:left w:val="double" w:sz="6" w:space="0" w:color="auto"/>
              <w:bottom w:val="single" w:sz="4" w:space="0" w:color="auto"/>
              <w:right w:val="double" w:sz="6" w:space="0" w:color="auto"/>
            </w:tcBorders>
          </w:tcPr>
          <w:p w14:paraId="1DE78C8A" w14:textId="77777777" w:rsidR="006553A0" w:rsidRPr="00B449D6" w:rsidRDefault="006553A0" w:rsidP="006553A0">
            <w:pPr>
              <w:tabs>
                <w:tab w:val="left" w:pos="720"/>
                <w:tab w:val="center" w:pos="4320"/>
                <w:tab w:val="right" w:pos="8640"/>
              </w:tabs>
              <w:spacing w:after="0" w:line="240" w:lineRule="auto"/>
              <w:rPr>
                <w:rFonts w:eastAsia="Times New Roman" w:cstheme="minorHAnsi"/>
              </w:rPr>
            </w:pPr>
          </w:p>
          <w:p w14:paraId="5707464D" w14:textId="018A93D8" w:rsidR="006553A0" w:rsidRPr="00B449D6" w:rsidRDefault="006553A0" w:rsidP="006553A0">
            <w:pPr>
              <w:tabs>
                <w:tab w:val="left" w:pos="720"/>
                <w:tab w:val="center" w:pos="4320"/>
                <w:tab w:val="right" w:pos="8640"/>
              </w:tabs>
              <w:spacing w:after="0" w:line="240" w:lineRule="auto"/>
              <w:jc w:val="center"/>
              <w:rPr>
                <w:rFonts w:eastAsia="Times New Roman" w:cstheme="minorHAnsi"/>
                <w:b/>
                <w:bCs/>
                <w:i/>
                <w:iCs/>
              </w:rPr>
            </w:pPr>
            <w:r w:rsidRPr="00B449D6">
              <w:rPr>
                <w:rFonts w:eastAsia="Times New Roman" w:cstheme="minorHAnsi"/>
                <w:b/>
                <w:bCs/>
                <w:i/>
                <w:iCs/>
              </w:rPr>
              <w:t xml:space="preserve">Page No.: </w:t>
            </w:r>
          </w:p>
        </w:tc>
      </w:tr>
      <w:tr w:rsidR="006553A0" w:rsidRPr="00B449D6" w14:paraId="3968F5DD" w14:textId="77777777" w:rsidTr="003A664C">
        <w:tc>
          <w:tcPr>
            <w:tcW w:w="10440" w:type="dxa"/>
            <w:gridSpan w:val="4"/>
            <w:tcBorders>
              <w:top w:val="double" w:sz="6" w:space="0" w:color="auto"/>
              <w:left w:val="double" w:sz="6" w:space="0" w:color="auto"/>
              <w:bottom w:val="double" w:sz="6" w:space="0" w:color="auto"/>
              <w:right w:val="double" w:sz="6" w:space="0" w:color="auto"/>
            </w:tcBorders>
          </w:tcPr>
          <w:p w14:paraId="7E4C13AC" w14:textId="77777777" w:rsidR="006553A0" w:rsidRPr="00B449D6" w:rsidRDefault="006553A0" w:rsidP="006553A0">
            <w:pPr>
              <w:tabs>
                <w:tab w:val="left" w:pos="720"/>
                <w:tab w:val="center" w:pos="4320"/>
                <w:tab w:val="right" w:pos="8640"/>
              </w:tabs>
              <w:spacing w:after="0" w:line="240" w:lineRule="auto"/>
              <w:rPr>
                <w:rFonts w:eastAsia="Times New Roman" w:cstheme="minorHAnsi"/>
                <w:b/>
                <w:bCs/>
                <w:i/>
                <w:iCs/>
              </w:rPr>
            </w:pPr>
          </w:p>
          <w:p w14:paraId="479BA72B" w14:textId="6CA3C8B2" w:rsidR="006553A0" w:rsidRPr="00B449D6" w:rsidRDefault="006553A0" w:rsidP="006553A0">
            <w:pPr>
              <w:tabs>
                <w:tab w:val="left" w:pos="720"/>
                <w:tab w:val="center" w:pos="4320"/>
                <w:tab w:val="right" w:pos="8640"/>
              </w:tabs>
              <w:spacing w:after="0" w:line="240" w:lineRule="auto"/>
              <w:rPr>
                <w:rFonts w:eastAsia="Times New Roman" w:cstheme="minorHAnsi"/>
                <w:bCs/>
                <w:iCs/>
              </w:rPr>
            </w:pPr>
            <w:r w:rsidRPr="00B449D6">
              <w:rPr>
                <w:rFonts w:eastAsia="Times New Roman" w:cstheme="minorHAnsi"/>
                <w:b/>
                <w:bCs/>
                <w:i/>
                <w:iCs/>
              </w:rPr>
              <w:t>Title:</w:t>
            </w:r>
            <w:r w:rsidR="00030B41" w:rsidRPr="00B449D6">
              <w:rPr>
                <w:rFonts w:eastAsia="Times New Roman" w:cstheme="minorHAnsi"/>
                <w:b/>
                <w:bCs/>
                <w:i/>
                <w:iCs/>
              </w:rPr>
              <w:t xml:space="preserve"> Emergency Preparedness; Optimizing utilization of </w:t>
            </w:r>
            <w:r w:rsidR="00B449D6">
              <w:rPr>
                <w:rFonts w:eastAsia="Times New Roman" w:cstheme="minorHAnsi"/>
                <w:b/>
                <w:bCs/>
                <w:i/>
                <w:iCs/>
              </w:rPr>
              <w:t>S</w:t>
            </w:r>
            <w:r w:rsidR="00030B41" w:rsidRPr="00B449D6">
              <w:rPr>
                <w:rFonts w:eastAsia="Times New Roman" w:cstheme="minorHAnsi"/>
                <w:b/>
                <w:bCs/>
                <w:i/>
                <w:iCs/>
              </w:rPr>
              <w:t xml:space="preserve">taff </w:t>
            </w:r>
            <w:r w:rsidR="00B449D6">
              <w:rPr>
                <w:rFonts w:eastAsia="Times New Roman" w:cstheme="minorHAnsi"/>
                <w:b/>
                <w:bCs/>
                <w:i/>
                <w:iCs/>
              </w:rPr>
              <w:t>D</w:t>
            </w:r>
            <w:r w:rsidR="00030B41" w:rsidRPr="00B449D6">
              <w:rPr>
                <w:rFonts w:eastAsia="Times New Roman" w:cstheme="minorHAnsi"/>
                <w:b/>
                <w:bCs/>
                <w:i/>
                <w:iCs/>
              </w:rPr>
              <w:t xml:space="preserve">uring </w:t>
            </w:r>
            <w:r w:rsidR="00B449D6">
              <w:rPr>
                <w:rFonts w:eastAsia="Times New Roman" w:cstheme="minorHAnsi"/>
                <w:b/>
                <w:bCs/>
                <w:i/>
                <w:iCs/>
              </w:rPr>
              <w:t>P</w:t>
            </w:r>
            <w:r w:rsidR="00030B41" w:rsidRPr="00B449D6">
              <w:rPr>
                <w:rFonts w:eastAsia="Times New Roman" w:cstheme="minorHAnsi"/>
                <w:b/>
                <w:bCs/>
                <w:i/>
                <w:iCs/>
              </w:rPr>
              <w:t xml:space="preserve">andemic </w:t>
            </w:r>
            <w:r w:rsidR="00B449D6">
              <w:rPr>
                <w:rFonts w:eastAsia="Times New Roman" w:cstheme="minorHAnsi"/>
                <w:b/>
                <w:bCs/>
                <w:i/>
                <w:iCs/>
              </w:rPr>
              <w:t>C</w:t>
            </w:r>
            <w:r w:rsidR="00030B41" w:rsidRPr="00B449D6">
              <w:rPr>
                <w:rFonts w:eastAsia="Times New Roman" w:cstheme="minorHAnsi"/>
                <w:b/>
                <w:bCs/>
                <w:i/>
                <w:iCs/>
              </w:rPr>
              <w:t xml:space="preserve">risis </w:t>
            </w:r>
            <w:r w:rsidRPr="00B449D6">
              <w:rPr>
                <w:rFonts w:eastAsia="Times New Roman" w:cstheme="minorHAnsi"/>
                <w:b/>
                <w:bCs/>
                <w:i/>
                <w:iCs/>
              </w:rPr>
              <w:t xml:space="preserve"> </w:t>
            </w:r>
          </w:p>
        </w:tc>
      </w:tr>
      <w:tr w:rsidR="006553A0" w:rsidRPr="00B449D6" w14:paraId="06A5BA49" w14:textId="77777777" w:rsidTr="003A664C">
        <w:tc>
          <w:tcPr>
            <w:tcW w:w="10440" w:type="dxa"/>
            <w:gridSpan w:val="4"/>
            <w:tcBorders>
              <w:top w:val="double" w:sz="6" w:space="0" w:color="auto"/>
              <w:left w:val="double" w:sz="6" w:space="0" w:color="auto"/>
              <w:bottom w:val="double" w:sz="6" w:space="0" w:color="auto"/>
              <w:right w:val="double" w:sz="6" w:space="0" w:color="auto"/>
            </w:tcBorders>
          </w:tcPr>
          <w:p w14:paraId="0AACDF94" w14:textId="77777777" w:rsidR="006553A0" w:rsidRPr="00B449D6" w:rsidRDefault="006553A0" w:rsidP="006553A0">
            <w:pPr>
              <w:tabs>
                <w:tab w:val="left" w:pos="720"/>
                <w:tab w:val="center" w:pos="4320"/>
                <w:tab w:val="right" w:pos="8640"/>
              </w:tabs>
              <w:spacing w:after="0" w:line="240" w:lineRule="auto"/>
              <w:rPr>
                <w:rFonts w:eastAsia="Times New Roman" w:cstheme="minorHAnsi"/>
                <w:b/>
                <w:bCs/>
                <w:i/>
                <w:iCs/>
              </w:rPr>
            </w:pPr>
          </w:p>
          <w:p w14:paraId="2509DE66" w14:textId="55C95D36" w:rsidR="006553A0" w:rsidRPr="00B449D6" w:rsidRDefault="006553A0" w:rsidP="006553A0">
            <w:pPr>
              <w:tabs>
                <w:tab w:val="left" w:pos="720"/>
                <w:tab w:val="center" w:pos="4320"/>
                <w:tab w:val="right" w:pos="8640"/>
              </w:tabs>
              <w:spacing w:after="0" w:line="240" w:lineRule="auto"/>
              <w:rPr>
                <w:rFonts w:eastAsia="Times New Roman" w:cstheme="minorHAnsi"/>
                <w:i/>
                <w:iCs/>
              </w:rPr>
            </w:pPr>
            <w:r w:rsidRPr="00B449D6">
              <w:rPr>
                <w:rFonts w:eastAsia="Times New Roman" w:cstheme="minorHAnsi"/>
                <w:b/>
                <w:bCs/>
                <w:i/>
                <w:iCs/>
              </w:rPr>
              <w:t xml:space="preserve">Issued By: </w:t>
            </w:r>
          </w:p>
        </w:tc>
      </w:tr>
      <w:tr w:rsidR="006553A0" w:rsidRPr="00B449D6" w14:paraId="01179B31" w14:textId="77777777" w:rsidTr="003A664C">
        <w:tc>
          <w:tcPr>
            <w:tcW w:w="3612" w:type="dxa"/>
            <w:tcBorders>
              <w:top w:val="double" w:sz="6" w:space="0" w:color="auto"/>
              <w:left w:val="double" w:sz="6" w:space="0" w:color="auto"/>
              <w:bottom w:val="double" w:sz="6" w:space="0" w:color="auto"/>
              <w:right w:val="double" w:sz="6" w:space="0" w:color="auto"/>
            </w:tcBorders>
          </w:tcPr>
          <w:p w14:paraId="1EE84416" w14:textId="77777777" w:rsidR="006553A0" w:rsidRPr="00B449D6" w:rsidRDefault="006553A0" w:rsidP="006553A0">
            <w:pPr>
              <w:tabs>
                <w:tab w:val="left" w:pos="720"/>
                <w:tab w:val="center" w:pos="4320"/>
                <w:tab w:val="right" w:pos="8640"/>
              </w:tabs>
              <w:spacing w:after="0" w:line="240" w:lineRule="auto"/>
              <w:rPr>
                <w:rFonts w:eastAsia="Times New Roman" w:cstheme="minorHAnsi"/>
                <w:b/>
                <w:bCs/>
                <w:i/>
                <w:iCs/>
              </w:rPr>
            </w:pPr>
          </w:p>
          <w:p w14:paraId="4F88B0FF" w14:textId="2909D73B" w:rsidR="006553A0" w:rsidRPr="00B449D6" w:rsidRDefault="00BE4143" w:rsidP="006553A0">
            <w:pPr>
              <w:tabs>
                <w:tab w:val="left" w:pos="720"/>
                <w:tab w:val="center" w:pos="4320"/>
                <w:tab w:val="right" w:pos="8640"/>
              </w:tabs>
              <w:spacing w:after="0" w:line="240" w:lineRule="auto"/>
              <w:rPr>
                <w:rFonts w:eastAsia="Times New Roman" w:cstheme="minorHAnsi"/>
                <w:i/>
                <w:iCs/>
              </w:rPr>
            </w:pPr>
            <w:r w:rsidRPr="00B449D6">
              <w:rPr>
                <w:rFonts w:eastAsia="Times New Roman" w:cstheme="minorHAnsi"/>
                <w:b/>
                <w:bCs/>
                <w:i/>
                <w:iCs/>
              </w:rPr>
              <w:t xml:space="preserve">Effective Date: </w:t>
            </w:r>
          </w:p>
        </w:tc>
        <w:tc>
          <w:tcPr>
            <w:tcW w:w="3612" w:type="dxa"/>
            <w:gridSpan w:val="2"/>
            <w:tcBorders>
              <w:top w:val="double" w:sz="6" w:space="0" w:color="auto"/>
              <w:left w:val="double" w:sz="6" w:space="0" w:color="auto"/>
              <w:bottom w:val="double" w:sz="6" w:space="0" w:color="auto"/>
              <w:right w:val="double" w:sz="6" w:space="0" w:color="auto"/>
            </w:tcBorders>
          </w:tcPr>
          <w:p w14:paraId="49FAF888" w14:textId="77777777" w:rsidR="006553A0" w:rsidRPr="00B449D6" w:rsidRDefault="006553A0" w:rsidP="006553A0">
            <w:pPr>
              <w:tabs>
                <w:tab w:val="left" w:pos="720"/>
                <w:tab w:val="center" w:pos="4320"/>
                <w:tab w:val="right" w:pos="8640"/>
              </w:tabs>
              <w:spacing w:after="0" w:line="240" w:lineRule="auto"/>
              <w:rPr>
                <w:rFonts w:eastAsia="Times New Roman" w:cstheme="minorHAnsi"/>
                <w:b/>
                <w:bCs/>
                <w:i/>
                <w:iCs/>
              </w:rPr>
            </w:pPr>
          </w:p>
          <w:p w14:paraId="3C1D67B4" w14:textId="2B00AA19" w:rsidR="006553A0" w:rsidRPr="00B449D6" w:rsidRDefault="00BE4143" w:rsidP="006553A0">
            <w:pPr>
              <w:tabs>
                <w:tab w:val="left" w:pos="720"/>
                <w:tab w:val="center" w:pos="4320"/>
                <w:tab w:val="right" w:pos="8640"/>
              </w:tabs>
              <w:spacing w:after="0" w:line="240" w:lineRule="auto"/>
              <w:rPr>
                <w:rFonts w:eastAsia="Times New Roman" w:cstheme="minorHAnsi"/>
                <w:i/>
                <w:iCs/>
              </w:rPr>
            </w:pPr>
            <w:r w:rsidRPr="00B449D6">
              <w:rPr>
                <w:rFonts w:eastAsia="Times New Roman" w:cstheme="minorHAnsi"/>
                <w:b/>
                <w:bCs/>
                <w:i/>
                <w:iCs/>
              </w:rPr>
              <w:t xml:space="preserve">Last Review Date: </w:t>
            </w:r>
          </w:p>
        </w:tc>
        <w:tc>
          <w:tcPr>
            <w:tcW w:w="3216" w:type="dxa"/>
            <w:tcBorders>
              <w:top w:val="double" w:sz="6" w:space="0" w:color="auto"/>
              <w:left w:val="double" w:sz="6" w:space="0" w:color="auto"/>
              <w:bottom w:val="double" w:sz="6" w:space="0" w:color="auto"/>
              <w:right w:val="double" w:sz="6" w:space="0" w:color="auto"/>
            </w:tcBorders>
          </w:tcPr>
          <w:p w14:paraId="4F202641" w14:textId="77777777" w:rsidR="006553A0" w:rsidRPr="00B449D6" w:rsidRDefault="006553A0" w:rsidP="006553A0">
            <w:pPr>
              <w:tabs>
                <w:tab w:val="left" w:pos="720"/>
                <w:tab w:val="center" w:pos="4320"/>
                <w:tab w:val="right" w:pos="8640"/>
              </w:tabs>
              <w:spacing w:after="0" w:line="240" w:lineRule="auto"/>
              <w:rPr>
                <w:rFonts w:eastAsia="Times New Roman" w:cstheme="minorHAnsi"/>
                <w:b/>
                <w:bCs/>
                <w:i/>
                <w:iCs/>
              </w:rPr>
            </w:pPr>
          </w:p>
          <w:p w14:paraId="1F68587E" w14:textId="3230FF0B" w:rsidR="006553A0" w:rsidRPr="00B449D6" w:rsidRDefault="006553A0" w:rsidP="006553A0">
            <w:pPr>
              <w:tabs>
                <w:tab w:val="left" w:pos="720"/>
                <w:tab w:val="center" w:pos="4320"/>
                <w:tab w:val="right" w:pos="8640"/>
              </w:tabs>
              <w:spacing w:after="0" w:line="240" w:lineRule="auto"/>
              <w:rPr>
                <w:rFonts w:eastAsia="Times New Roman" w:cstheme="minorHAnsi"/>
                <w:i/>
                <w:iCs/>
              </w:rPr>
            </w:pPr>
            <w:r w:rsidRPr="00B449D6">
              <w:rPr>
                <w:rFonts w:eastAsia="Times New Roman" w:cstheme="minorHAnsi"/>
                <w:b/>
                <w:bCs/>
                <w:i/>
                <w:iCs/>
              </w:rPr>
              <w:t xml:space="preserve">Supersedes:  </w:t>
            </w:r>
          </w:p>
        </w:tc>
      </w:tr>
      <w:tr w:rsidR="006553A0" w:rsidRPr="00B449D6" w14:paraId="132F4F11" w14:textId="77777777" w:rsidTr="003A664C">
        <w:tc>
          <w:tcPr>
            <w:tcW w:w="10440" w:type="dxa"/>
            <w:gridSpan w:val="4"/>
            <w:tcBorders>
              <w:top w:val="double" w:sz="6" w:space="0" w:color="auto"/>
              <w:left w:val="double" w:sz="6" w:space="0" w:color="auto"/>
              <w:bottom w:val="double" w:sz="6" w:space="0" w:color="auto"/>
              <w:right w:val="double" w:sz="6" w:space="0" w:color="auto"/>
            </w:tcBorders>
          </w:tcPr>
          <w:p w14:paraId="01A949DF" w14:textId="77777777" w:rsidR="006553A0" w:rsidRPr="00B449D6" w:rsidRDefault="006553A0" w:rsidP="006553A0">
            <w:pPr>
              <w:tabs>
                <w:tab w:val="left" w:pos="720"/>
                <w:tab w:val="center" w:pos="4320"/>
                <w:tab w:val="right" w:pos="8640"/>
              </w:tabs>
              <w:spacing w:after="0" w:line="240" w:lineRule="auto"/>
              <w:rPr>
                <w:rFonts w:eastAsia="Times New Roman" w:cstheme="minorHAnsi"/>
                <w:i/>
                <w:iCs/>
              </w:rPr>
            </w:pPr>
          </w:p>
          <w:p w14:paraId="5683A3CA" w14:textId="6D9F066F" w:rsidR="006553A0" w:rsidRPr="00B449D6" w:rsidRDefault="006553A0" w:rsidP="006553A0">
            <w:pPr>
              <w:tabs>
                <w:tab w:val="left" w:pos="720"/>
                <w:tab w:val="center" w:pos="4320"/>
                <w:tab w:val="right" w:pos="8640"/>
              </w:tabs>
              <w:spacing w:after="0" w:line="240" w:lineRule="auto"/>
              <w:rPr>
                <w:rFonts w:eastAsia="Times New Roman" w:cstheme="minorHAnsi"/>
                <w:b/>
                <w:bCs/>
                <w:i/>
                <w:iCs/>
                <w:color w:val="0070C0"/>
              </w:rPr>
            </w:pPr>
            <w:r w:rsidRPr="00B449D6">
              <w:rPr>
                <w:rFonts w:eastAsia="Times New Roman" w:cstheme="minorHAnsi"/>
                <w:b/>
                <w:bCs/>
                <w:i/>
                <w:iCs/>
              </w:rPr>
              <w:t xml:space="preserve">Distribution: </w:t>
            </w:r>
            <w:r w:rsidR="007F6020" w:rsidRPr="00B449D6">
              <w:rPr>
                <w:rFonts w:eastAsia="Times New Roman" w:cstheme="minorHAnsi"/>
                <w:b/>
                <w:bCs/>
                <w:i/>
                <w:iCs/>
              </w:rPr>
              <w:t xml:space="preserve">Administration, </w:t>
            </w:r>
            <w:r w:rsidR="00030B41" w:rsidRPr="00B449D6">
              <w:rPr>
                <w:rFonts w:eastAsia="Times New Roman" w:cstheme="minorHAnsi"/>
                <w:b/>
                <w:bCs/>
                <w:i/>
                <w:iCs/>
              </w:rPr>
              <w:t>All Department Heads</w:t>
            </w:r>
            <w:r w:rsidR="00702FA2" w:rsidRPr="00B449D6">
              <w:rPr>
                <w:rFonts w:eastAsia="Times New Roman" w:cstheme="minorHAnsi"/>
                <w:b/>
                <w:bCs/>
                <w:i/>
                <w:iCs/>
              </w:rPr>
              <w:t xml:space="preserve"> </w:t>
            </w:r>
            <w:r w:rsidR="00C5395E" w:rsidRPr="00B449D6">
              <w:rPr>
                <w:rFonts w:eastAsia="Times New Roman" w:cstheme="minorHAnsi"/>
                <w:b/>
                <w:bCs/>
                <w:i/>
                <w:iCs/>
              </w:rPr>
              <w:t xml:space="preserve"> </w:t>
            </w:r>
          </w:p>
        </w:tc>
      </w:tr>
    </w:tbl>
    <w:p w14:paraId="18F8FFC4" w14:textId="77777777" w:rsidR="00EC7F31" w:rsidRPr="00B449D6" w:rsidRDefault="00EC7F31">
      <w:pPr>
        <w:rPr>
          <w:rFonts w:cstheme="minorHAnsi"/>
        </w:rPr>
      </w:pPr>
    </w:p>
    <w:p w14:paraId="40CB256F" w14:textId="77777777" w:rsidR="00030B41" w:rsidRPr="00B449D6" w:rsidRDefault="00A06384" w:rsidP="00A06384">
      <w:pPr>
        <w:rPr>
          <w:rFonts w:cstheme="minorHAnsi"/>
        </w:rPr>
      </w:pPr>
      <w:r w:rsidRPr="00B449D6">
        <w:rPr>
          <w:rFonts w:cstheme="minorHAnsi"/>
          <w:b/>
          <w:i/>
          <w:u w:val="single"/>
        </w:rPr>
        <w:t xml:space="preserve">OBJECTIVE: </w:t>
      </w:r>
      <w:r w:rsidR="00D828E5" w:rsidRPr="00B449D6">
        <w:rPr>
          <w:rFonts w:cstheme="minorHAnsi"/>
        </w:rPr>
        <w:t xml:space="preserve"> </w:t>
      </w:r>
    </w:p>
    <w:p w14:paraId="2378CBB6" w14:textId="1CBB3F16" w:rsidR="00A06384" w:rsidRPr="00B449D6" w:rsidRDefault="00030B41" w:rsidP="00030B41">
      <w:pPr>
        <w:pStyle w:val="ListParagraph"/>
        <w:numPr>
          <w:ilvl w:val="0"/>
          <w:numId w:val="20"/>
        </w:numPr>
        <w:rPr>
          <w:rFonts w:cstheme="minorHAnsi"/>
        </w:rPr>
      </w:pPr>
      <w:r w:rsidRPr="00B449D6">
        <w:rPr>
          <w:rFonts w:cstheme="minorHAnsi"/>
        </w:rPr>
        <w:t xml:space="preserve">To be able to optimize staffing productivity during staffing shortages as a result of a surge capacity.  </w:t>
      </w:r>
    </w:p>
    <w:p w14:paraId="681DAEBD" w14:textId="77777777" w:rsidR="00030B41" w:rsidRPr="00B449D6" w:rsidRDefault="00030B41" w:rsidP="00030B41">
      <w:pPr>
        <w:pStyle w:val="ListParagraph"/>
        <w:numPr>
          <w:ilvl w:val="0"/>
          <w:numId w:val="20"/>
        </w:numPr>
        <w:rPr>
          <w:rFonts w:cstheme="minorHAnsi"/>
        </w:rPr>
      </w:pPr>
      <w:r w:rsidRPr="00B449D6">
        <w:rPr>
          <w:rFonts w:cstheme="minorHAnsi"/>
        </w:rPr>
        <w:t xml:space="preserve">To understand the different levels of surge capacity and be able to prioritize what tasks are essential to resident care and what tasks can be suspended or modified. </w:t>
      </w:r>
    </w:p>
    <w:p w14:paraId="77CE8073" w14:textId="77777777" w:rsidR="00030B41" w:rsidRPr="00B449D6" w:rsidRDefault="00030B41" w:rsidP="00030B41">
      <w:pPr>
        <w:pStyle w:val="ListParagraph"/>
        <w:rPr>
          <w:rFonts w:cstheme="minorHAnsi"/>
        </w:rPr>
      </w:pPr>
    </w:p>
    <w:p w14:paraId="566FFDF7" w14:textId="6FC753F3" w:rsidR="00030B41" w:rsidRPr="00B449D6" w:rsidRDefault="007606C8" w:rsidP="00030B41">
      <w:pPr>
        <w:pStyle w:val="ListParagraph"/>
        <w:rPr>
          <w:rFonts w:cstheme="minorHAnsi"/>
        </w:rPr>
      </w:pPr>
      <w:r w:rsidRPr="00B449D6">
        <w:rPr>
          <w:rFonts w:cstheme="minorHAnsi"/>
          <w:b/>
          <w:bCs/>
          <w:u w:val="single"/>
        </w:rPr>
        <w:t xml:space="preserve">Staffing </w:t>
      </w:r>
      <w:r w:rsidR="00C84242" w:rsidRPr="00B449D6">
        <w:rPr>
          <w:rFonts w:cstheme="minorHAnsi"/>
          <w:b/>
          <w:bCs/>
          <w:u w:val="single"/>
        </w:rPr>
        <w:t xml:space="preserve">Surge Capacity- </w:t>
      </w:r>
      <w:r w:rsidR="00C84242" w:rsidRPr="00B449D6">
        <w:rPr>
          <w:rFonts w:cstheme="minorHAnsi"/>
        </w:rPr>
        <w:t xml:space="preserve">the ability to manage a sudden, unexpected increase in resident volume or staff shortages that would otherwise be severely challenged or exceed the present capacity of the facility’s </w:t>
      </w:r>
      <w:r w:rsidRPr="00B449D6">
        <w:rPr>
          <w:rFonts w:cstheme="minorHAnsi"/>
        </w:rPr>
        <w:t xml:space="preserve">staffing </w:t>
      </w:r>
      <w:r w:rsidR="00C84242" w:rsidRPr="00B449D6">
        <w:rPr>
          <w:rFonts w:cstheme="minorHAnsi"/>
        </w:rPr>
        <w:t xml:space="preserve">capability. </w:t>
      </w:r>
    </w:p>
    <w:p w14:paraId="07306070" w14:textId="65F050C6" w:rsidR="00C84242" w:rsidRPr="00B449D6" w:rsidRDefault="00C84242" w:rsidP="00030B41">
      <w:pPr>
        <w:pStyle w:val="ListParagraph"/>
        <w:rPr>
          <w:rFonts w:cstheme="minorHAnsi"/>
        </w:rPr>
      </w:pPr>
    </w:p>
    <w:p w14:paraId="4F579C96" w14:textId="541EB245" w:rsidR="00C84242" w:rsidRPr="00B449D6" w:rsidRDefault="00C84242" w:rsidP="00030B41">
      <w:pPr>
        <w:pStyle w:val="ListParagraph"/>
        <w:rPr>
          <w:rFonts w:cstheme="minorHAnsi"/>
        </w:rPr>
      </w:pPr>
      <w:r w:rsidRPr="00B449D6">
        <w:rPr>
          <w:rFonts w:cstheme="minorHAnsi"/>
          <w:b/>
          <w:bCs/>
          <w:u w:val="single"/>
        </w:rPr>
        <w:t>Conventional Capacity-</w:t>
      </w:r>
      <w:r w:rsidRPr="00B449D6">
        <w:rPr>
          <w:rFonts w:cstheme="minorHAnsi"/>
        </w:rPr>
        <w:t xml:space="preserve"> Measures consist of providing resident care without any change in daily contemporary practices. The staff allocated should be based on the facility’s established needs and assessment. </w:t>
      </w:r>
    </w:p>
    <w:p w14:paraId="38A9D343" w14:textId="661A9524" w:rsidR="00C84242" w:rsidRPr="00B449D6" w:rsidRDefault="00C84242" w:rsidP="00030B41">
      <w:pPr>
        <w:pStyle w:val="ListParagraph"/>
        <w:rPr>
          <w:rFonts w:cstheme="minorHAnsi"/>
        </w:rPr>
      </w:pPr>
    </w:p>
    <w:p w14:paraId="24D8842F" w14:textId="5249E430" w:rsidR="00C84242" w:rsidRPr="00B449D6" w:rsidRDefault="00C84242" w:rsidP="00030B41">
      <w:pPr>
        <w:pStyle w:val="ListParagraph"/>
        <w:rPr>
          <w:rFonts w:cstheme="minorHAnsi"/>
        </w:rPr>
      </w:pPr>
      <w:r w:rsidRPr="00B449D6">
        <w:rPr>
          <w:rFonts w:cstheme="minorHAnsi"/>
          <w:b/>
          <w:bCs/>
          <w:u w:val="single"/>
        </w:rPr>
        <w:t xml:space="preserve">Contingency Capacity- </w:t>
      </w:r>
      <w:r w:rsidRPr="00B449D6">
        <w:rPr>
          <w:rFonts w:cstheme="minorHAnsi"/>
        </w:rPr>
        <w:t xml:space="preserve">Measures may change daily standard practices but may not have any significant impact on the care delivered to the residents or safety of the healthcare provider. These practices may be used temporarily during periods of expected staffing shortages. </w:t>
      </w:r>
    </w:p>
    <w:p w14:paraId="77C3F1B5" w14:textId="331C98A7" w:rsidR="00CF4204" w:rsidRPr="00B449D6" w:rsidRDefault="00CF4204" w:rsidP="00030B41">
      <w:pPr>
        <w:pStyle w:val="ListParagraph"/>
        <w:rPr>
          <w:rFonts w:cstheme="minorHAnsi"/>
        </w:rPr>
      </w:pPr>
    </w:p>
    <w:p w14:paraId="6B1907B9" w14:textId="4E813210" w:rsidR="00CF4204" w:rsidRPr="00B449D6" w:rsidRDefault="00CF4204" w:rsidP="00030B41">
      <w:pPr>
        <w:pStyle w:val="ListParagraph"/>
        <w:rPr>
          <w:rFonts w:cstheme="minorHAnsi"/>
        </w:rPr>
      </w:pPr>
      <w:r w:rsidRPr="00B449D6">
        <w:rPr>
          <w:rFonts w:cstheme="minorHAnsi"/>
          <w:b/>
          <w:bCs/>
          <w:u w:val="single"/>
        </w:rPr>
        <w:t>Crisis Capacity-</w:t>
      </w:r>
      <w:r w:rsidRPr="00B449D6">
        <w:rPr>
          <w:rFonts w:cstheme="minorHAnsi"/>
        </w:rPr>
        <w:t xml:space="preserve">Measures that are not commensurate with Facility’s standards or care. These measures or combination of measures may need to be considered during periods of known staffing shortages. </w:t>
      </w:r>
    </w:p>
    <w:p w14:paraId="78038EF4" w14:textId="62574D4C" w:rsidR="007606C8" w:rsidRPr="00B449D6" w:rsidRDefault="007606C8" w:rsidP="00B449D6">
      <w:pPr>
        <w:rPr>
          <w:rFonts w:cstheme="minorHAnsi"/>
          <w:bCs/>
          <w:iCs/>
        </w:rPr>
      </w:pPr>
      <w:r w:rsidRPr="00B449D6">
        <w:rPr>
          <w:rFonts w:cstheme="minorHAnsi"/>
          <w:bCs/>
          <w:iCs/>
        </w:rPr>
        <w:tab/>
      </w:r>
      <w:r w:rsidRPr="00B449D6">
        <w:rPr>
          <w:rFonts w:cstheme="minorHAnsi"/>
          <w:b/>
          <w:iCs/>
          <w:u w:val="single"/>
        </w:rPr>
        <w:t xml:space="preserve">Vital Care- </w:t>
      </w:r>
      <w:r w:rsidRPr="00B449D6">
        <w:rPr>
          <w:rFonts w:cstheme="minorHAnsi"/>
          <w:bCs/>
          <w:iCs/>
        </w:rPr>
        <w:t xml:space="preserve">Care that is required to maintain residents’ </w:t>
      </w:r>
      <w:r w:rsidR="00A36A69" w:rsidRPr="00B449D6">
        <w:rPr>
          <w:rFonts w:cstheme="minorHAnsi"/>
          <w:bCs/>
          <w:iCs/>
        </w:rPr>
        <w:t xml:space="preserve">physical </w:t>
      </w:r>
      <w:r w:rsidRPr="00B449D6">
        <w:rPr>
          <w:rFonts w:cstheme="minorHAnsi"/>
          <w:bCs/>
          <w:iCs/>
        </w:rPr>
        <w:t xml:space="preserve">safety and clinical stability. </w:t>
      </w:r>
    </w:p>
    <w:p w14:paraId="715F4BF8" w14:textId="50B3333D" w:rsidR="00227F54" w:rsidRPr="00B449D6" w:rsidRDefault="00227F54" w:rsidP="007606C8">
      <w:pPr>
        <w:ind w:left="720"/>
        <w:rPr>
          <w:rFonts w:cstheme="minorHAnsi"/>
          <w:bCs/>
          <w:iCs/>
        </w:rPr>
      </w:pPr>
      <w:r w:rsidRPr="00B449D6">
        <w:rPr>
          <w:rFonts w:cstheme="minorHAnsi"/>
          <w:b/>
          <w:iCs/>
          <w:u w:val="single"/>
        </w:rPr>
        <w:t>Nonclinical Services-</w:t>
      </w:r>
      <w:r w:rsidRPr="00B449D6">
        <w:rPr>
          <w:rFonts w:cstheme="minorHAnsi"/>
          <w:bCs/>
          <w:iCs/>
        </w:rPr>
        <w:t>Services provided by ancillary departments</w:t>
      </w:r>
      <w:r w:rsidR="0023392C" w:rsidRPr="00B449D6">
        <w:rPr>
          <w:rFonts w:cstheme="minorHAnsi"/>
          <w:bCs/>
          <w:iCs/>
        </w:rPr>
        <w:t>/staff</w:t>
      </w:r>
      <w:r w:rsidRPr="00B449D6">
        <w:rPr>
          <w:rFonts w:cstheme="minorHAnsi"/>
          <w:bCs/>
          <w:iCs/>
        </w:rPr>
        <w:t xml:space="preserve"> such as Food Service, Housekeeping, Maintenance</w:t>
      </w:r>
      <w:r w:rsidR="0023392C" w:rsidRPr="00B449D6">
        <w:rPr>
          <w:rFonts w:cstheme="minorHAnsi"/>
          <w:bCs/>
          <w:iCs/>
        </w:rPr>
        <w:t xml:space="preserve">, Bookkeeping, Admissions, Secretarial Staff, </w:t>
      </w:r>
      <w:r w:rsidRPr="00B449D6">
        <w:rPr>
          <w:rFonts w:cstheme="minorHAnsi"/>
          <w:bCs/>
          <w:iCs/>
        </w:rPr>
        <w:t>and Security.</w:t>
      </w:r>
    </w:p>
    <w:p w14:paraId="08489900" w14:textId="303A4AE6" w:rsidR="00227F54" w:rsidRPr="00B449D6" w:rsidRDefault="00227F54" w:rsidP="007606C8">
      <w:pPr>
        <w:ind w:left="720"/>
        <w:rPr>
          <w:rFonts w:cstheme="minorHAnsi"/>
          <w:bCs/>
          <w:iCs/>
        </w:rPr>
      </w:pPr>
      <w:r w:rsidRPr="00B449D6">
        <w:rPr>
          <w:rFonts w:cstheme="minorHAnsi"/>
          <w:b/>
          <w:iCs/>
          <w:u w:val="single"/>
        </w:rPr>
        <w:t>Clinical Services-</w:t>
      </w:r>
      <w:r w:rsidRPr="00B449D6">
        <w:rPr>
          <w:rFonts w:cstheme="minorHAnsi"/>
          <w:bCs/>
          <w:iCs/>
        </w:rPr>
        <w:t xml:space="preserve"> Services provided by </w:t>
      </w:r>
      <w:r w:rsidR="0023392C" w:rsidRPr="00B449D6">
        <w:rPr>
          <w:rFonts w:cstheme="minorHAnsi"/>
          <w:bCs/>
          <w:iCs/>
        </w:rPr>
        <w:t xml:space="preserve">both contracted or facility employed </w:t>
      </w:r>
      <w:r w:rsidRPr="00B449D6">
        <w:rPr>
          <w:rFonts w:cstheme="minorHAnsi"/>
          <w:bCs/>
          <w:iCs/>
        </w:rPr>
        <w:t>staff that directly impact the residents clinical care and wellbeing such as; physicians, physician assistance, nurse practitioners, registered and licensed nurses, certified nursing aids, physical, occupational and speech therapist, clinical dietitians, social workers</w:t>
      </w:r>
      <w:r w:rsidR="0023392C" w:rsidRPr="00B449D6">
        <w:rPr>
          <w:rFonts w:cstheme="minorHAnsi"/>
          <w:bCs/>
          <w:iCs/>
        </w:rPr>
        <w:t xml:space="preserve"> and</w:t>
      </w:r>
      <w:r w:rsidRPr="00B449D6">
        <w:rPr>
          <w:rFonts w:cstheme="minorHAnsi"/>
          <w:bCs/>
          <w:iCs/>
        </w:rPr>
        <w:t xml:space="preserve"> activity leaders,  </w:t>
      </w:r>
    </w:p>
    <w:p w14:paraId="220CD6CA" w14:textId="77777777" w:rsidR="007606C8" w:rsidRPr="00B449D6" w:rsidRDefault="007606C8" w:rsidP="007812EA">
      <w:pPr>
        <w:rPr>
          <w:rFonts w:cstheme="minorHAnsi"/>
          <w:b/>
          <w:i/>
          <w:u w:val="single"/>
        </w:rPr>
      </w:pPr>
    </w:p>
    <w:p w14:paraId="76D16DC6" w14:textId="3B90189B" w:rsidR="00ED1FC6" w:rsidRPr="00B449D6" w:rsidRDefault="00A06384" w:rsidP="007812EA">
      <w:pPr>
        <w:rPr>
          <w:rFonts w:cstheme="minorHAnsi"/>
          <w:i/>
        </w:rPr>
      </w:pPr>
      <w:r w:rsidRPr="00B449D6">
        <w:rPr>
          <w:rFonts w:cstheme="minorHAnsi"/>
          <w:b/>
          <w:iCs/>
          <w:u w:val="single"/>
        </w:rPr>
        <w:lastRenderedPageBreak/>
        <w:t>POLICY:</w:t>
      </w:r>
      <w:r w:rsidRPr="00B449D6">
        <w:rPr>
          <w:rFonts w:cstheme="minorHAnsi"/>
          <w:b/>
          <w:i/>
          <w:u w:val="single"/>
        </w:rPr>
        <w:t xml:space="preserve"> </w:t>
      </w:r>
      <w:r w:rsidRPr="00B449D6">
        <w:rPr>
          <w:rFonts w:cstheme="minorHAnsi"/>
        </w:rPr>
        <w:t xml:space="preserve"> </w:t>
      </w:r>
      <w:r w:rsidR="00CF4204" w:rsidRPr="00B449D6">
        <w:rPr>
          <w:rFonts w:cstheme="minorHAnsi"/>
        </w:rPr>
        <w:t>It is the policy of this facility that during emergency situations, that impacts or limit the facility’s staff</w:t>
      </w:r>
      <w:r w:rsidR="007606C8" w:rsidRPr="00B449D6">
        <w:rPr>
          <w:rFonts w:cstheme="minorHAnsi"/>
        </w:rPr>
        <w:t>ing patterns</w:t>
      </w:r>
      <w:r w:rsidR="00CF4204" w:rsidRPr="00B449D6">
        <w:rPr>
          <w:rFonts w:cstheme="minorHAnsi"/>
        </w:rPr>
        <w:t>, the facility may adopt a series of strategies to optimize the</w:t>
      </w:r>
      <w:r w:rsidR="007606C8" w:rsidRPr="00B449D6">
        <w:rPr>
          <w:rFonts w:cstheme="minorHAnsi"/>
        </w:rPr>
        <w:t xml:space="preserve"> utilization of the staffs’ time and only provide </w:t>
      </w:r>
      <w:r w:rsidR="00CF4204" w:rsidRPr="00B449D6">
        <w:rPr>
          <w:rFonts w:cstheme="minorHAnsi"/>
        </w:rPr>
        <w:t xml:space="preserve">care and treatments </w:t>
      </w:r>
      <w:r w:rsidR="007606C8" w:rsidRPr="00B449D6">
        <w:rPr>
          <w:rFonts w:cstheme="minorHAnsi"/>
        </w:rPr>
        <w:t xml:space="preserve">that are </w:t>
      </w:r>
      <w:r w:rsidR="00CF4204" w:rsidRPr="00B449D6">
        <w:rPr>
          <w:rFonts w:cstheme="minorHAnsi"/>
        </w:rPr>
        <w:t>vital to the residents</w:t>
      </w:r>
      <w:r w:rsidR="007606C8" w:rsidRPr="00B449D6">
        <w:rPr>
          <w:rFonts w:cstheme="minorHAnsi"/>
        </w:rPr>
        <w:t>’</w:t>
      </w:r>
      <w:r w:rsidR="00CF4204" w:rsidRPr="00B449D6">
        <w:rPr>
          <w:rFonts w:cstheme="minorHAnsi"/>
        </w:rPr>
        <w:t xml:space="preserve"> care and wellbeing.  </w:t>
      </w:r>
    </w:p>
    <w:p w14:paraId="59B93784" w14:textId="19874E3E" w:rsidR="005146C8" w:rsidRPr="00B449D6" w:rsidRDefault="008C47F2" w:rsidP="00ED1FC6">
      <w:pPr>
        <w:pStyle w:val="NoSpacing"/>
        <w:rPr>
          <w:rFonts w:cstheme="minorHAnsi"/>
          <w:b/>
          <w:i/>
          <w:u w:val="single"/>
        </w:rPr>
      </w:pPr>
      <w:r w:rsidRPr="00B449D6">
        <w:rPr>
          <w:rFonts w:cstheme="minorHAnsi"/>
          <w:b/>
          <w:iCs/>
          <w:u w:val="single"/>
        </w:rPr>
        <w:t>PROCEDURE</w:t>
      </w:r>
      <w:r w:rsidRPr="00B449D6">
        <w:rPr>
          <w:rFonts w:cstheme="minorHAnsi"/>
          <w:b/>
          <w:i/>
          <w:u w:val="single"/>
        </w:rPr>
        <w:t>:</w:t>
      </w:r>
    </w:p>
    <w:p w14:paraId="0847086F" w14:textId="18062B71" w:rsidR="00A10DA7" w:rsidRPr="00B449D6" w:rsidRDefault="00A10DA7" w:rsidP="00A10DA7">
      <w:pPr>
        <w:numPr>
          <w:ilvl w:val="0"/>
          <w:numId w:val="21"/>
        </w:numPr>
        <w:spacing w:after="0" w:line="240" w:lineRule="auto"/>
        <w:rPr>
          <w:rFonts w:eastAsia="Times New Roman" w:cstheme="minorHAnsi"/>
          <w:u w:val="single"/>
        </w:rPr>
      </w:pPr>
      <w:r w:rsidRPr="00B449D6">
        <w:rPr>
          <w:rFonts w:eastAsia="Times New Roman" w:cstheme="minorHAnsi"/>
        </w:rPr>
        <w:t>When there is an event which results in a surge of utilization of staffing in the facility, the Administrator in conjunction with other designated staff members will meet to determine the following:</w:t>
      </w:r>
    </w:p>
    <w:p w14:paraId="281B34BC" w14:textId="52348831" w:rsidR="00A10DA7" w:rsidRPr="00B449D6" w:rsidRDefault="00A10DA7" w:rsidP="00A10DA7">
      <w:pPr>
        <w:numPr>
          <w:ilvl w:val="0"/>
          <w:numId w:val="22"/>
        </w:numPr>
        <w:spacing w:after="0" w:line="240" w:lineRule="auto"/>
        <w:rPr>
          <w:rFonts w:eastAsia="Times New Roman" w:cstheme="minorHAnsi"/>
          <w:u w:val="single"/>
        </w:rPr>
      </w:pPr>
      <w:r w:rsidRPr="00B449D6">
        <w:rPr>
          <w:rFonts w:eastAsia="Times New Roman" w:cstheme="minorHAnsi"/>
        </w:rPr>
        <w:t xml:space="preserve">Identify their staffing needs and </w:t>
      </w:r>
      <w:r w:rsidR="0023392C" w:rsidRPr="00B449D6">
        <w:rPr>
          <w:rFonts w:eastAsia="Times New Roman" w:cstheme="minorHAnsi"/>
        </w:rPr>
        <w:t>the facility’s</w:t>
      </w:r>
      <w:r w:rsidRPr="00B449D6">
        <w:rPr>
          <w:rFonts w:eastAsia="Times New Roman" w:cstheme="minorHAnsi"/>
        </w:rPr>
        <w:t xml:space="preserve"> contracted staffing agencies.</w:t>
      </w:r>
    </w:p>
    <w:p w14:paraId="36C2E2CB" w14:textId="5157393B" w:rsidR="00A10DA7" w:rsidRPr="00B449D6" w:rsidRDefault="00A10DA7" w:rsidP="00A10DA7">
      <w:pPr>
        <w:numPr>
          <w:ilvl w:val="0"/>
          <w:numId w:val="22"/>
        </w:numPr>
        <w:spacing w:after="0" w:line="240" w:lineRule="auto"/>
        <w:rPr>
          <w:rFonts w:eastAsia="Times New Roman" w:cstheme="minorHAnsi"/>
          <w:u w:val="single"/>
        </w:rPr>
      </w:pPr>
      <w:r w:rsidRPr="00B449D6">
        <w:rPr>
          <w:rFonts w:eastAsia="Times New Roman" w:cstheme="minorHAnsi"/>
        </w:rPr>
        <w:t>Identify the current staffing patterns and which facility staff can be cross trained in assist</w:t>
      </w:r>
      <w:r w:rsidR="0023392C" w:rsidRPr="00B449D6">
        <w:rPr>
          <w:rFonts w:eastAsia="Times New Roman" w:cstheme="minorHAnsi"/>
        </w:rPr>
        <w:t>ing</w:t>
      </w:r>
      <w:r w:rsidRPr="00B449D6">
        <w:rPr>
          <w:rFonts w:eastAsia="Times New Roman" w:cstheme="minorHAnsi"/>
        </w:rPr>
        <w:t xml:space="preserve"> other departments</w:t>
      </w:r>
      <w:r w:rsidR="0023392C" w:rsidRPr="00B449D6">
        <w:rPr>
          <w:rFonts w:eastAsia="Times New Roman" w:cstheme="minorHAnsi"/>
        </w:rPr>
        <w:t xml:space="preserve"> as indicated</w:t>
      </w:r>
      <w:r w:rsidRPr="00B449D6">
        <w:rPr>
          <w:rFonts w:eastAsia="Times New Roman" w:cstheme="minorHAnsi"/>
        </w:rPr>
        <w:t>.</w:t>
      </w:r>
    </w:p>
    <w:p w14:paraId="6D835F0F" w14:textId="44C3082F" w:rsidR="00A10DA7" w:rsidRPr="00B449D6" w:rsidRDefault="00A10DA7" w:rsidP="00A10DA7">
      <w:pPr>
        <w:numPr>
          <w:ilvl w:val="0"/>
          <w:numId w:val="22"/>
        </w:numPr>
        <w:spacing w:after="0" w:line="240" w:lineRule="auto"/>
        <w:rPr>
          <w:rFonts w:eastAsia="Times New Roman" w:cstheme="minorHAnsi"/>
          <w:u w:val="single"/>
        </w:rPr>
      </w:pPr>
      <w:r w:rsidRPr="00B449D6">
        <w:rPr>
          <w:rFonts w:eastAsia="Times New Roman" w:cstheme="minorHAnsi"/>
        </w:rPr>
        <w:t xml:space="preserve">Establish which local healthcare unions, coalitions/associations, federal, </w:t>
      </w:r>
      <w:r w:rsidR="00D30610" w:rsidRPr="00B449D6">
        <w:rPr>
          <w:rFonts w:eastAsia="Times New Roman" w:cstheme="minorHAnsi"/>
        </w:rPr>
        <w:t>state,</w:t>
      </w:r>
      <w:r w:rsidRPr="00B449D6">
        <w:rPr>
          <w:rFonts w:eastAsia="Times New Roman" w:cstheme="minorHAnsi"/>
        </w:rPr>
        <w:t xml:space="preserve"> and local public health partners (OEM) will be and have been contacted to find out about additional staffing resources that may be available.</w:t>
      </w:r>
      <w:r w:rsidR="00D30610" w:rsidRPr="00B449D6">
        <w:rPr>
          <w:rFonts w:eastAsia="Times New Roman" w:cstheme="minorHAnsi"/>
        </w:rPr>
        <w:t xml:space="preserve"> Keep a log of all efforts/response</w:t>
      </w:r>
    </w:p>
    <w:p w14:paraId="63E2B011" w14:textId="7BF9764D" w:rsidR="00A10DA7" w:rsidRPr="00B449D6" w:rsidRDefault="004D6A01" w:rsidP="00A82C72">
      <w:pPr>
        <w:numPr>
          <w:ilvl w:val="0"/>
          <w:numId w:val="22"/>
        </w:numPr>
        <w:spacing w:after="0" w:line="240" w:lineRule="auto"/>
        <w:rPr>
          <w:rFonts w:eastAsia="Times New Roman" w:cstheme="minorHAnsi"/>
          <w:b/>
          <w:u w:val="single"/>
        </w:rPr>
      </w:pPr>
      <w:r w:rsidRPr="00B449D6">
        <w:rPr>
          <w:rFonts w:eastAsia="Times New Roman" w:cstheme="minorHAnsi"/>
        </w:rPr>
        <w:t xml:space="preserve">Establish a phone/contact list of all key employees </w:t>
      </w:r>
      <w:r w:rsidR="00767C31" w:rsidRPr="00B449D6">
        <w:rPr>
          <w:rFonts w:eastAsia="Times New Roman" w:cstheme="minorHAnsi"/>
        </w:rPr>
        <w:t>and disseminate information to all department heads</w:t>
      </w:r>
    </w:p>
    <w:p w14:paraId="23F6DDC9" w14:textId="3F56C267" w:rsidR="00264E1B" w:rsidRPr="00F52339" w:rsidRDefault="00264E1B" w:rsidP="00264E1B">
      <w:pPr>
        <w:pStyle w:val="ListParagraph"/>
        <w:numPr>
          <w:ilvl w:val="0"/>
          <w:numId w:val="22"/>
        </w:numPr>
        <w:rPr>
          <w:rFonts w:cstheme="minorHAnsi"/>
        </w:rPr>
      </w:pPr>
      <w:r w:rsidRPr="00F52339">
        <w:rPr>
          <w:rFonts w:cstheme="minorHAnsi"/>
        </w:rPr>
        <w:t>Check with other healthcare facilities to determine the feasibility of “borrowing” staff.</w:t>
      </w:r>
    </w:p>
    <w:p w14:paraId="7E6CCA26" w14:textId="1063FE00" w:rsidR="00264E1B" w:rsidRPr="00F52339" w:rsidRDefault="00264E1B" w:rsidP="00264E1B">
      <w:pPr>
        <w:pStyle w:val="ListParagraph"/>
        <w:numPr>
          <w:ilvl w:val="0"/>
          <w:numId w:val="22"/>
        </w:numPr>
        <w:rPr>
          <w:rFonts w:cstheme="minorHAnsi"/>
        </w:rPr>
      </w:pPr>
      <w:r w:rsidRPr="00F52339">
        <w:rPr>
          <w:rFonts w:cstheme="minorHAnsi"/>
        </w:rPr>
        <w:t xml:space="preserve">Determine which staff in the building will remain on-duty beyond their normal shift schedule.  </w:t>
      </w:r>
    </w:p>
    <w:p w14:paraId="6713FBCC" w14:textId="04AFB67D" w:rsidR="00264E1B" w:rsidRPr="00F52339" w:rsidRDefault="00264E1B" w:rsidP="00264E1B">
      <w:pPr>
        <w:pStyle w:val="ListParagraph"/>
        <w:numPr>
          <w:ilvl w:val="0"/>
          <w:numId w:val="22"/>
        </w:numPr>
        <w:rPr>
          <w:rFonts w:cstheme="minorHAnsi"/>
        </w:rPr>
      </w:pPr>
      <w:r w:rsidRPr="00F52339">
        <w:rPr>
          <w:rFonts w:cstheme="minorHAnsi"/>
        </w:rPr>
        <w:t xml:space="preserve">Establish a sleeping area for staff.  </w:t>
      </w:r>
    </w:p>
    <w:p w14:paraId="7B6B44DA" w14:textId="77777777" w:rsidR="00264E1B" w:rsidRPr="00F52339" w:rsidRDefault="00264E1B" w:rsidP="00264E1B">
      <w:pPr>
        <w:pStyle w:val="ListParagraph"/>
        <w:numPr>
          <w:ilvl w:val="0"/>
          <w:numId w:val="22"/>
        </w:numPr>
        <w:rPr>
          <w:rFonts w:cstheme="minorHAnsi"/>
        </w:rPr>
      </w:pPr>
      <w:r w:rsidRPr="00F52339">
        <w:rPr>
          <w:rFonts w:cstheme="minorHAnsi"/>
        </w:rPr>
        <w:t>Ensure provisions are in place for, adequate of building, as necessary.</w:t>
      </w:r>
    </w:p>
    <w:p w14:paraId="1304970A" w14:textId="77777777" w:rsidR="00264E1B" w:rsidRPr="00F52339" w:rsidRDefault="00264E1B" w:rsidP="00264E1B">
      <w:pPr>
        <w:pStyle w:val="ListParagraph"/>
        <w:numPr>
          <w:ilvl w:val="0"/>
          <w:numId w:val="23"/>
        </w:numPr>
        <w:rPr>
          <w:rFonts w:cstheme="minorHAnsi"/>
        </w:rPr>
      </w:pPr>
      <w:r w:rsidRPr="00F52339">
        <w:rPr>
          <w:rFonts w:cstheme="minorHAnsi"/>
        </w:rPr>
        <w:t xml:space="preserve">Consult with vendors to determine the availability of necessary goods and outside services. </w:t>
      </w:r>
    </w:p>
    <w:p w14:paraId="578DEC6B" w14:textId="387C48E0" w:rsidR="00264E1B" w:rsidRPr="00F52339" w:rsidRDefault="00264E1B" w:rsidP="00264E1B">
      <w:pPr>
        <w:pStyle w:val="ListParagraph"/>
        <w:numPr>
          <w:ilvl w:val="0"/>
          <w:numId w:val="23"/>
        </w:numPr>
        <w:rPr>
          <w:rFonts w:cstheme="minorHAnsi"/>
        </w:rPr>
      </w:pPr>
      <w:r w:rsidRPr="00F52339">
        <w:rPr>
          <w:rFonts w:cstheme="minorHAnsi"/>
        </w:rPr>
        <w:t>Ensure all other guidelines of this procedure are completed.</w:t>
      </w:r>
    </w:p>
    <w:p w14:paraId="2C3C64E1" w14:textId="77777777" w:rsidR="00264E1B" w:rsidRPr="00B449D6" w:rsidRDefault="00264E1B" w:rsidP="00264E1B">
      <w:pPr>
        <w:spacing w:after="0" w:line="240" w:lineRule="auto"/>
        <w:ind w:left="1080"/>
        <w:rPr>
          <w:rFonts w:eastAsia="Times New Roman" w:cstheme="minorHAnsi"/>
          <w:b/>
          <w:u w:val="single"/>
        </w:rPr>
      </w:pPr>
    </w:p>
    <w:p w14:paraId="50A216BB" w14:textId="2B8AA474" w:rsidR="00A10DA7" w:rsidRPr="00B449D6" w:rsidRDefault="00A10DA7" w:rsidP="0023392C">
      <w:pPr>
        <w:numPr>
          <w:ilvl w:val="0"/>
          <w:numId w:val="21"/>
        </w:numPr>
        <w:spacing w:after="0" w:line="240" w:lineRule="auto"/>
        <w:rPr>
          <w:rFonts w:eastAsia="Calibri" w:cstheme="minorHAnsi"/>
        </w:rPr>
      </w:pPr>
      <w:r w:rsidRPr="00B449D6">
        <w:rPr>
          <w:rFonts w:eastAsia="Times New Roman" w:cstheme="minorHAnsi"/>
        </w:rPr>
        <w:t xml:space="preserve">The facility will implement all the following </w:t>
      </w:r>
      <w:r w:rsidR="00370B1C" w:rsidRPr="00B449D6">
        <w:rPr>
          <w:rFonts w:eastAsia="Times New Roman" w:cstheme="minorHAnsi"/>
        </w:rPr>
        <w:t>changes</w:t>
      </w:r>
      <w:r w:rsidRPr="00B449D6">
        <w:rPr>
          <w:rFonts w:eastAsia="Times New Roman" w:cstheme="minorHAnsi"/>
        </w:rPr>
        <w:t xml:space="preserve"> to optimize the utilization and availability of </w:t>
      </w:r>
      <w:r w:rsidR="00370B1C" w:rsidRPr="00B449D6">
        <w:rPr>
          <w:rFonts w:eastAsia="Times New Roman" w:cstheme="minorHAnsi"/>
        </w:rPr>
        <w:t>staffing</w:t>
      </w:r>
      <w:r w:rsidRPr="00B449D6">
        <w:rPr>
          <w:rFonts w:eastAsia="Times New Roman" w:cstheme="minorHAnsi"/>
        </w:rPr>
        <w:t xml:space="preserve">.  </w:t>
      </w:r>
    </w:p>
    <w:p w14:paraId="00D3C173" w14:textId="77777777" w:rsidR="0023392C" w:rsidRPr="00B449D6" w:rsidRDefault="0023392C" w:rsidP="0023392C">
      <w:pPr>
        <w:spacing w:after="0" w:line="240" w:lineRule="auto"/>
        <w:rPr>
          <w:rFonts w:eastAsia="Calibri" w:cstheme="minorHAnsi"/>
          <w:color w:val="FF0000"/>
        </w:rPr>
      </w:pPr>
    </w:p>
    <w:p w14:paraId="2A09E655" w14:textId="5D465B60" w:rsidR="00A10DA7" w:rsidRPr="00B449D6" w:rsidRDefault="00A10DA7" w:rsidP="00A10DA7">
      <w:pPr>
        <w:numPr>
          <w:ilvl w:val="0"/>
          <w:numId w:val="23"/>
        </w:numPr>
        <w:spacing w:after="0" w:line="240" w:lineRule="auto"/>
        <w:rPr>
          <w:rFonts w:eastAsia="Calibri" w:cstheme="minorHAnsi"/>
        </w:rPr>
      </w:pPr>
      <w:r w:rsidRPr="00B449D6">
        <w:rPr>
          <w:rFonts w:eastAsia="Calibri" w:cstheme="minorHAnsi"/>
        </w:rPr>
        <w:t>Provided</w:t>
      </w:r>
      <w:r w:rsidR="00370B1C" w:rsidRPr="00B449D6">
        <w:rPr>
          <w:rFonts w:eastAsia="Calibri" w:cstheme="minorHAnsi"/>
        </w:rPr>
        <w:t xml:space="preserve"> employee cross training competencies for specific tasks. </w:t>
      </w:r>
      <w:r w:rsidRPr="00B449D6">
        <w:rPr>
          <w:rFonts w:eastAsia="Calibri" w:cstheme="minorHAnsi"/>
        </w:rPr>
        <w:t xml:space="preserve">   </w:t>
      </w:r>
    </w:p>
    <w:p w14:paraId="58D60BC4" w14:textId="620C801D" w:rsidR="00A10DA7" w:rsidRPr="00B449D6" w:rsidRDefault="00370B1C" w:rsidP="00A10DA7">
      <w:pPr>
        <w:numPr>
          <w:ilvl w:val="0"/>
          <w:numId w:val="23"/>
        </w:numPr>
        <w:spacing w:after="0" w:line="240" w:lineRule="auto"/>
        <w:rPr>
          <w:rFonts w:eastAsia="Calibri" w:cstheme="minorHAnsi"/>
        </w:rPr>
      </w:pPr>
      <w:r w:rsidRPr="00B449D6">
        <w:rPr>
          <w:rFonts w:eastAsia="Calibri" w:cstheme="minorHAnsi"/>
        </w:rPr>
        <w:t>Redi</w:t>
      </w:r>
      <w:r w:rsidR="00E97359" w:rsidRPr="00B449D6">
        <w:rPr>
          <w:rFonts w:eastAsia="Calibri" w:cstheme="minorHAnsi"/>
        </w:rPr>
        <w:t xml:space="preserve">stribute staffing assignments. </w:t>
      </w:r>
    </w:p>
    <w:p w14:paraId="3AC37BC1" w14:textId="149BC376" w:rsidR="00A10DA7" w:rsidRPr="00B449D6" w:rsidRDefault="00A10DA7" w:rsidP="00A10DA7">
      <w:pPr>
        <w:numPr>
          <w:ilvl w:val="0"/>
          <w:numId w:val="23"/>
        </w:numPr>
        <w:shd w:val="clear" w:color="auto" w:fill="FFFFFF"/>
        <w:spacing w:after="0" w:line="240" w:lineRule="auto"/>
        <w:rPr>
          <w:rFonts w:eastAsia="Times New Roman" w:cstheme="minorHAnsi"/>
          <w:color w:val="000000"/>
        </w:rPr>
      </w:pPr>
      <w:r w:rsidRPr="00B449D6">
        <w:rPr>
          <w:rFonts w:eastAsia="Times New Roman" w:cstheme="minorHAnsi"/>
          <w:color w:val="000000"/>
        </w:rPr>
        <w:t>Maximizing use of telemedicine.</w:t>
      </w:r>
    </w:p>
    <w:p w14:paraId="36A64110" w14:textId="6C2271CE" w:rsidR="00E97359" w:rsidRPr="00B449D6" w:rsidRDefault="00E97359" w:rsidP="00A10DA7">
      <w:pPr>
        <w:numPr>
          <w:ilvl w:val="0"/>
          <w:numId w:val="23"/>
        </w:numPr>
        <w:shd w:val="clear" w:color="auto" w:fill="FFFFFF"/>
        <w:spacing w:after="0" w:line="240" w:lineRule="auto"/>
        <w:rPr>
          <w:rFonts w:eastAsia="Times New Roman" w:cstheme="minorHAnsi"/>
          <w:color w:val="000000"/>
        </w:rPr>
      </w:pPr>
      <w:r w:rsidRPr="00B449D6">
        <w:rPr>
          <w:rFonts w:eastAsia="Times New Roman" w:cstheme="minorHAnsi"/>
          <w:color w:val="000000"/>
        </w:rPr>
        <w:t xml:space="preserve">Cohort residents or relocate residents </w:t>
      </w:r>
      <w:r w:rsidR="0023392C" w:rsidRPr="00B449D6">
        <w:rPr>
          <w:rFonts w:eastAsia="Times New Roman" w:cstheme="minorHAnsi"/>
          <w:color w:val="000000"/>
        </w:rPr>
        <w:t xml:space="preserve">within the facility </w:t>
      </w:r>
      <w:r w:rsidRPr="00B449D6">
        <w:rPr>
          <w:rFonts w:eastAsia="Times New Roman" w:cstheme="minorHAnsi"/>
          <w:color w:val="000000"/>
        </w:rPr>
        <w:t>to maximize utilization of the available staff.</w:t>
      </w:r>
    </w:p>
    <w:p w14:paraId="7C4AEE6E" w14:textId="77777777" w:rsidR="00F52339" w:rsidRPr="00F52339" w:rsidRDefault="00264E1B" w:rsidP="00FE4178">
      <w:pPr>
        <w:pStyle w:val="ListParagraph"/>
        <w:numPr>
          <w:ilvl w:val="0"/>
          <w:numId w:val="23"/>
        </w:numPr>
        <w:shd w:val="clear" w:color="auto" w:fill="FFFFFF"/>
        <w:spacing w:after="0" w:line="240" w:lineRule="auto"/>
        <w:rPr>
          <w:rFonts w:eastAsia="Times New Roman" w:cstheme="minorHAnsi"/>
          <w:color w:val="000000"/>
        </w:rPr>
      </w:pPr>
      <w:r w:rsidRPr="00F52339">
        <w:rPr>
          <w:rFonts w:cstheme="minorHAnsi"/>
        </w:rPr>
        <w:t xml:space="preserve">Determine the need to transfer residents to other facilities, release to responsible party, or otherwise decrease census, </w:t>
      </w:r>
      <w:r w:rsidR="00F52339" w:rsidRPr="00F52339">
        <w:rPr>
          <w:rFonts w:cstheme="minorHAnsi"/>
        </w:rPr>
        <w:t xml:space="preserve">if indicated. </w:t>
      </w:r>
    </w:p>
    <w:p w14:paraId="68182AAD" w14:textId="46711BF9" w:rsidR="0028326F" w:rsidRPr="00F52339" w:rsidRDefault="0028326F" w:rsidP="00FE4178">
      <w:pPr>
        <w:pStyle w:val="ListParagraph"/>
        <w:numPr>
          <w:ilvl w:val="0"/>
          <w:numId w:val="23"/>
        </w:numPr>
        <w:shd w:val="clear" w:color="auto" w:fill="FFFFFF"/>
        <w:spacing w:after="0" w:line="240" w:lineRule="auto"/>
        <w:rPr>
          <w:rFonts w:eastAsia="Times New Roman" w:cstheme="minorHAnsi"/>
          <w:color w:val="000000"/>
        </w:rPr>
      </w:pPr>
      <w:r w:rsidRPr="00F52339">
        <w:rPr>
          <w:rFonts w:eastAsia="Times New Roman" w:cstheme="minorHAnsi"/>
          <w:color w:val="000000"/>
        </w:rPr>
        <w:t xml:space="preserve"> Inservice Education for staff during the emergency on all procedures relating to the emergency.</w:t>
      </w:r>
    </w:p>
    <w:p w14:paraId="03E83E1E" w14:textId="77777777" w:rsidR="00264E1B" w:rsidRPr="00B449D6" w:rsidRDefault="00264E1B" w:rsidP="00264E1B">
      <w:pPr>
        <w:pStyle w:val="ListParagraph"/>
        <w:numPr>
          <w:ilvl w:val="0"/>
          <w:numId w:val="23"/>
        </w:numPr>
        <w:rPr>
          <w:rFonts w:cstheme="minorHAnsi"/>
        </w:rPr>
      </w:pPr>
      <w:r w:rsidRPr="00B449D6">
        <w:rPr>
          <w:rFonts w:cstheme="minorHAnsi"/>
        </w:rPr>
        <w:t>Set up Command Post as necessary, and follow the Emergency Incident Commander Job Action Sheet</w:t>
      </w:r>
    </w:p>
    <w:p w14:paraId="45FEDCE3" w14:textId="77777777" w:rsidR="00A10DA7" w:rsidRPr="00B449D6" w:rsidRDefault="00A10DA7" w:rsidP="00A10DA7">
      <w:pPr>
        <w:spacing w:after="0" w:line="240" w:lineRule="auto"/>
        <w:ind w:left="720"/>
        <w:rPr>
          <w:rFonts w:eastAsia="Times New Roman" w:cstheme="minorHAnsi"/>
          <w:b/>
          <w:u w:val="single"/>
        </w:rPr>
      </w:pPr>
    </w:p>
    <w:p w14:paraId="4E67B08B" w14:textId="55427762" w:rsidR="00E76F53" w:rsidRPr="00B449D6" w:rsidRDefault="00D30610" w:rsidP="00D30610">
      <w:pPr>
        <w:spacing w:after="0" w:line="240" w:lineRule="auto"/>
        <w:ind w:left="360"/>
        <w:jc w:val="both"/>
        <w:rPr>
          <w:rFonts w:eastAsia="Times New Roman" w:cstheme="minorHAnsi"/>
        </w:rPr>
      </w:pPr>
      <w:r w:rsidRPr="00B449D6">
        <w:rPr>
          <w:rFonts w:eastAsia="Times New Roman" w:cstheme="minorHAnsi"/>
        </w:rPr>
        <w:t>3.</w:t>
      </w:r>
      <w:r w:rsidR="00B449D6">
        <w:rPr>
          <w:rFonts w:eastAsia="Times New Roman" w:cstheme="minorHAnsi"/>
        </w:rPr>
        <w:tab/>
      </w:r>
      <w:r w:rsidR="00A10DA7" w:rsidRPr="00B449D6">
        <w:rPr>
          <w:rFonts w:eastAsia="Times New Roman" w:cstheme="minorHAnsi"/>
        </w:rPr>
        <w:t xml:space="preserve">Facility </w:t>
      </w:r>
      <w:r w:rsidR="00E97359" w:rsidRPr="00B449D6">
        <w:rPr>
          <w:rFonts w:eastAsia="Times New Roman" w:cstheme="minorHAnsi"/>
        </w:rPr>
        <w:t>residents</w:t>
      </w:r>
      <w:r w:rsidR="0028326F" w:rsidRPr="00B449D6">
        <w:rPr>
          <w:rFonts w:eastAsia="Times New Roman" w:cstheme="minorHAnsi"/>
        </w:rPr>
        <w:t xml:space="preserve"> and </w:t>
      </w:r>
      <w:r w:rsidR="00D7508E" w:rsidRPr="00B449D6">
        <w:rPr>
          <w:rFonts w:eastAsia="Times New Roman" w:cstheme="minorHAnsi"/>
        </w:rPr>
        <w:t>families</w:t>
      </w:r>
      <w:r w:rsidRPr="00B449D6">
        <w:rPr>
          <w:rFonts w:eastAsia="Times New Roman" w:cstheme="minorHAnsi"/>
        </w:rPr>
        <w:t>/representatives</w:t>
      </w:r>
      <w:r w:rsidR="00E97359" w:rsidRPr="00B449D6">
        <w:rPr>
          <w:rFonts w:eastAsia="Times New Roman" w:cstheme="minorHAnsi"/>
        </w:rPr>
        <w:t xml:space="preserve"> will be informed</w:t>
      </w:r>
      <w:r w:rsidRPr="00B449D6">
        <w:rPr>
          <w:rFonts w:eastAsia="Times New Roman" w:cstheme="minorHAnsi"/>
        </w:rPr>
        <w:t xml:space="preserve"> by SW/Designee initially and on an </w:t>
      </w:r>
      <w:r w:rsidR="00E97359" w:rsidRPr="00B449D6">
        <w:rPr>
          <w:rFonts w:eastAsia="Times New Roman" w:cstheme="minorHAnsi"/>
        </w:rPr>
        <w:t>ongoing</w:t>
      </w:r>
      <w:r w:rsidR="00B449D6">
        <w:rPr>
          <w:rFonts w:eastAsia="Times New Roman" w:cstheme="minorHAnsi"/>
        </w:rPr>
        <w:t xml:space="preserve"> </w:t>
      </w:r>
      <w:r w:rsidRPr="00B449D6">
        <w:rPr>
          <w:rFonts w:eastAsia="Times New Roman" w:cstheme="minorHAnsi"/>
        </w:rPr>
        <w:t xml:space="preserve">basis </w:t>
      </w:r>
      <w:r w:rsidR="00E97359" w:rsidRPr="00B449D6">
        <w:rPr>
          <w:rFonts w:eastAsia="Times New Roman" w:cstheme="minorHAnsi"/>
        </w:rPr>
        <w:t>as to the measures being implemented during the emergency event</w:t>
      </w:r>
      <w:r w:rsidR="00E76F53" w:rsidRPr="00B449D6">
        <w:rPr>
          <w:rFonts w:eastAsia="Times New Roman" w:cstheme="minorHAnsi"/>
        </w:rPr>
        <w:t xml:space="preserve"> as indicated</w:t>
      </w:r>
      <w:r w:rsidR="00A10DA7" w:rsidRPr="00B449D6">
        <w:rPr>
          <w:rFonts w:eastAsia="Times New Roman" w:cstheme="minorHAnsi"/>
        </w:rPr>
        <w:t>.</w:t>
      </w:r>
    </w:p>
    <w:p w14:paraId="5814427D" w14:textId="1C478942" w:rsidR="00B449D6" w:rsidRDefault="00D7508E" w:rsidP="00B449D6">
      <w:pPr>
        <w:spacing w:after="0" w:line="240" w:lineRule="auto"/>
        <w:ind w:firstLine="360"/>
        <w:contextualSpacing/>
        <w:jc w:val="both"/>
        <w:rPr>
          <w:rFonts w:eastAsia="Times New Roman" w:cstheme="minorHAnsi"/>
        </w:rPr>
      </w:pPr>
      <w:r w:rsidRPr="00B449D6">
        <w:rPr>
          <w:rFonts w:eastAsia="Times New Roman" w:cstheme="minorHAnsi"/>
        </w:rPr>
        <w:t>*</w:t>
      </w:r>
      <w:r w:rsidR="00E76F53" w:rsidRPr="00B449D6">
        <w:rPr>
          <w:rFonts w:eastAsia="Times New Roman" w:cstheme="minorHAnsi"/>
        </w:rPr>
        <w:t xml:space="preserve">During </w:t>
      </w:r>
      <w:r w:rsidR="00E76F53" w:rsidRPr="00B449D6">
        <w:rPr>
          <w:rFonts w:eastAsia="Times New Roman" w:cstheme="minorHAnsi"/>
          <w:b/>
          <w:bCs/>
          <w:u w:val="single"/>
        </w:rPr>
        <w:t>crisis</w:t>
      </w:r>
      <w:r w:rsidR="008B01F4" w:rsidRPr="00B449D6">
        <w:rPr>
          <w:rFonts w:eastAsia="Times New Roman" w:cstheme="minorHAnsi"/>
          <w:b/>
          <w:bCs/>
          <w:u w:val="single"/>
        </w:rPr>
        <w:t xml:space="preserve"> </w:t>
      </w:r>
      <w:r w:rsidR="00E76F53" w:rsidRPr="00B449D6">
        <w:rPr>
          <w:rFonts w:eastAsia="Times New Roman" w:cstheme="minorHAnsi"/>
          <w:b/>
          <w:bCs/>
          <w:u w:val="single"/>
        </w:rPr>
        <w:t>capacity</w:t>
      </w:r>
      <w:r w:rsidR="00E76F53" w:rsidRPr="00B449D6">
        <w:rPr>
          <w:rFonts w:eastAsia="Times New Roman" w:cstheme="minorHAnsi"/>
        </w:rPr>
        <w:t xml:space="preserve">, when there are known </w:t>
      </w:r>
      <w:r w:rsidR="0099679B" w:rsidRPr="00B449D6">
        <w:rPr>
          <w:rFonts w:eastAsia="Times New Roman" w:cstheme="minorHAnsi"/>
        </w:rPr>
        <w:t xml:space="preserve">staffing </w:t>
      </w:r>
      <w:r w:rsidR="00E76F53" w:rsidRPr="00B449D6">
        <w:rPr>
          <w:rFonts w:eastAsia="Times New Roman" w:cstheme="minorHAnsi"/>
        </w:rPr>
        <w:t>shortages</w:t>
      </w:r>
      <w:r w:rsidR="0099679B" w:rsidRPr="00B449D6">
        <w:rPr>
          <w:rFonts w:eastAsia="Times New Roman" w:cstheme="minorHAnsi"/>
        </w:rPr>
        <w:t xml:space="preserve">, </w:t>
      </w:r>
      <w:r w:rsidR="0073570F" w:rsidRPr="00B449D6">
        <w:rPr>
          <w:rFonts w:eastAsia="Times New Roman" w:cstheme="minorHAnsi"/>
        </w:rPr>
        <w:t xml:space="preserve">the following </w:t>
      </w:r>
      <w:r w:rsidR="00E76F53" w:rsidRPr="00B449D6">
        <w:rPr>
          <w:rFonts w:eastAsia="Times New Roman" w:cstheme="minorHAnsi"/>
        </w:rPr>
        <w:t xml:space="preserve">alternative strategies may be </w:t>
      </w:r>
    </w:p>
    <w:p w14:paraId="6ABBB24E" w14:textId="7F696644" w:rsidR="00E76F53" w:rsidRDefault="00E76F53" w:rsidP="00B449D6">
      <w:pPr>
        <w:spacing w:after="0" w:line="240" w:lineRule="auto"/>
        <w:ind w:firstLine="360"/>
        <w:contextualSpacing/>
        <w:jc w:val="both"/>
        <w:rPr>
          <w:rFonts w:eastAsia="Times New Roman" w:cstheme="minorHAnsi"/>
        </w:rPr>
      </w:pPr>
      <w:r w:rsidRPr="00B449D6">
        <w:rPr>
          <w:rFonts w:eastAsia="Times New Roman" w:cstheme="minorHAnsi"/>
        </w:rPr>
        <w:t>implemented</w:t>
      </w:r>
      <w:r w:rsidR="008B01F4" w:rsidRPr="00B449D6">
        <w:rPr>
          <w:rFonts w:eastAsia="Times New Roman" w:cstheme="minorHAnsi"/>
        </w:rPr>
        <w:t xml:space="preserve"> but are not limited to</w:t>
      </w:r>
      <w:r w:rsidRPr="00B449D6">
        <w:rPr>
          <w:rFonts w:eastAsia="Times New Roman" w:cstheme="minorHAnsi"/>
        </w:rPr>
        <w:t>:</w:t>
      </w:r>
    </w:p>
    <w:p w14:paraId="09852EE0" w14:textId="77777777" w:rsidR="00B449D6" w:rsidRPr="00B449D6" w:rsidRDefault="00B449D6" w:rsidP="00B449D6">
      <w:pPr>
        <w:spacing w:after="0" w:line="240" w:lineRule="auto"/>
        <w:ind w:firstLine="360"/>
        <w:contextualSpacing/>
        <w:jc w:val="both"/>
        <w:rPr>
          <w:rFonts w:eastAsia="Times New Roman" w:cstheme="minorHAnsi"/>
        </w:rPr>
      </w:pPr>
    </w:p>
    <w:p w14:paraId="4E1CDA73" w14:textId="136C7E29" w:rsidR="0073570F" w:rsidRPr="00B449D6" w:rsidRDefault="0073570F" w:rsidP="0073570F">
      <w:pPr>
        <w:pStyle w:val="ListParagraph"/>
        <w:numPr>
          <w:ilvl w:val="0"/>
          <w:numId w:val="35"/>
        </w:numPr>
        <w:spacing w:after="0" w:line="240" w:lineRule="auto"/>
        <w:jc w:val="both"/>
        <w:rPr>
          <w:rFonts w:eastAsia="Times New Roman" w:cstheme="minorHAnsi"/>
          <w:b/>
          <w:bCs/>
          <w:u w:val="single"/>
        </w:rPr>
      </w:pPr>
      <w:r w:rsidRPr="00B449D6">
        <w:rPr>
          <w:rFonts w:eastAsia="Times New Roman" w:cstheme="minorHAnsi"/>
          <w:b/>
          <w:bCs/>
          <w:u w:val="single"/>
        </w:rPr>
        <w:t>For Non-Clinical Care/Service</w:t>
      </w:r>
    </w:p>
    <w:p w14:paraId="13FFAADE" w14:textId="46D4EE61" w:rsidR="00147F72" w:rsidRPr="00B449D6" w:rsidRDefault="00147F72" w:rsidP="00147F72">
      <w:pPr>
        <w:pStyle w:val="ListParagraph"/>
        <w:numPr>
          <w:ilvl w:val="0"/>
          <w:numId w:val="44"/>
        </w:numPr>
        <w:spacing w:after="0" w:line="240" w:lineRule="auto"/>
        <w:rPr>
          <w:rFonts w:eastAsia="Calibri" w:cstheme="minorHAnsi"/>
          <w:bCs/>
          <w:iCs/>
        </w:rPr>
      </w:pPr>
      <w:r w:rsidRPr="00B449D6">
        <w:rPr>
          <w:rFonts w:eastAsia="Calibri" w:cstheme="minorHAnsi"/>
          <w:bCs/>
          <w:iCs/>
        </w:rPr>
        <w:t xml:space="preserve">Reassign cross trained staff to needed areas. </w:t>
      </w:r>
    </w:p>
    <w:p w14:paraId="524AB81A" w14:textId="0E2419C5" w:rsidR="00147F72" w:rsidRPr="00B449D6" w:rsidRDefault="003A664C" w:rsidP="00147F72">
      <w:pPr>
        <w:pStyle w:val="ListParagraph"/>
        <w:numPr>
          <w:ilvl w:val="0"/>
          <w:numId w:val="44"/>
        </w:numPr>
        <w:spacing w:after="0" w:line="240" w:lineRule="auto"/>
        <w:rPr>
          <w:rFonts w:eastAsia="Calibri" w:cstheme="minorHAnsi"/>
          <w:bCs/>
          <w:iCs/>
        </w:rPr>
      </w:pPr>
      <w:r w:rsidRPr="00B449D6">
        <w:rPr>
          <w:rFonts w:eastAsia="Calibri" w:cstheme="minorHAnsi"/>
          <w:bCs/>
          <w:iCs/>
        </w:rPr>
        <w:t>Provide only essential</w:t>
      </w:r>
      <w:r w:rsidR="00147F72" w:rsidRPr="00B449D6">
        <w:rPr>
          <w:rFonts w:eastAsia="Calibri" w:cstheme="minorHAnsi"/>
          <w:bCs/>
          <w:iCs/>
        </w:rPr>
        <w:t xml:space="preserve"> tasks/services. (Tasks that </w:t>
      </w:r>
      <w:r w:rsidRPr="00B449D6">
        <w:rPr>
          <w:rFonts w:eastAsia="Calibri" w:cstheme="minorHAnsi"/>
          <w:bCs/>
          <w:iCs/>
        </w:rPr>
        <w:t>are required to maintain the safety and</w:t>
      </w:r>
      <w:r w:rsidR="00147F72" w:rsidRPr="00B449D6">
        <w:rPr>
          <w:rFonts w:eastAsia="Calibri" w:cstheme="minorHAnsi"/>
          <w:bCs/>
          <w:iCs/>
        </w:rPr>
        <w:t xml:space="preserve"> wellbeing of the residents</w:t>
      </w:r>
      <w:r w:rsidRPr="00B449D6">
        <w:rPr>
          <w:rFonts w:eastAsia="Calibri" w:cstheme="minorHAnsi"/>
          <w:bCs/>
          <w:iCs/>
        </w:rPr>
        <w:t xml:space="preserve"> </w:t>
      </w:r>
      <w:r w:rsidR="00147F72" w:rsidRPr="00B449D6">
        <w:rPr>
          <w:rFonts w:eastAsia="Calibri" w:cstheme="minorHAnsi"/>
          <w:bCs/>
          <w:iCs/>
        </w:rPr>
        <w:t xml:space="preserve">and staff). </w:t>
      </w:r>
    </w:p>
    <w:p w14:paraId="178592CB" w14:textId="1237F126" w:rsidR="00147F72" w:rsidRPr="00B449D6" w:rsidRDefault="00147F72" w:rsidP="00147F72">
      <w:pPr>
        <w:pStyle w:val="ListParagraph"/>
        <w:spacing w:after="0" w:line="240" w:lineRule="auto"/>
        <w:ind w:left="2880"/>
        <w:rPr>
          <w:rFonts w:eastAsia="Calibri" w:cstheme="minorHAnsi"/>
          <w:bCs/>
          <w:iCs/>
        </w:rPr>
      </w:pPr>
      <w:r w:rsidRPr="00B449D6">
        <w:rPr>
          <w:rFonts w:eastAsia="Calibri" w:cstheme="minorHAnsi"/>
          <w:bCs/>
          <w:iCs/>
        </w:rPr>
        <w:t xml:space="preserve">i.e. </w:t>
      </w:r>
      <w:r w:rsidRPr="00B449D6">
        <w:rPr>
          <w:rFonts w:eastAsia="Calibri" w:cstheme="minorHAnsi"/>
          <w:b/>
          <w:iCs/>
          <w:u w:val="single"/>
        </w:rPr>
        <w:t>Housekeeping staff-</w:t>
      </w:r>
      <w:r w:rsidRPr="00B449D6">
        <w:rPr>
          <w:rFonts w:eastAsia="Calibri" w:cstheme="minorHAnsi"/>
          <w:bCs/>
          <w:iCs/>
        </w:rPr>
        <w:t xml:space="preserve"> clean resident areas</w:t>
      </w:r>
      <w:r w:rsidR="00A36A69" w:rsidRPr="00B449D6">
        <w:rPr>
          <w:rFonts w:eastAsia="Calibri" w:cstheme="minorHAnsi"/>
          <w:bCs/>
          <w:iCs/>
        </w:rPr>
        <w:t xml:space="preserve"> only</w:t>
      </w:r>
      <w:r w:rsidRPr="00B449D6">
        <w:rPr>
          <w:rFonts w:eastAsia="Calibri" w:cstheme="minorHAnsi"/>
          <w:bCs/>
          <w:iCs/>
        </w:rPr>
        <w:t>.</w:t>
      </w:r>
    </w:p>
    <w:p w14:paraId="7A5D24F3" w14:textId="08607E9F" w:rsidR="00147F72" w:rsidRPr="00B449D6" w:rsidRDefault="00147F72" w:rsidP="00147F72">
      <w:pPr>
        <w:pStyle w:val="ListParagraph"/>
        <w:spacing w:after="0" w:line="240" w:lineRule="auto"/>
        <w:ind w:left="3195"/>
        <w:rPr>
          <w:rFonts w:eastAsia="Calibri" w:cstheme="minorHAnsi"/>
          <w:bCs/>
          <w:iCs/>
        </w:rPr>
      </w:pPr>
      <w:r w:rsidRPr="00B449D6">
        <w:rPr>
          <w:rFonts w:eastAsia="Calibri" w:cstheme="minorHAnsi"/>
          <w:b/>
          <w:iCs/>
          <w:u w:val="single"/>
        </w:rPr>
        <w:lastRenderedPageBreak/>
        <w:t>Dietary</w:t>
      </w:r>
      <w:r w:rsidRPr="00B449D6">
        <w:rPr>
          <w:rFonts w:eastAsia="Calibri" w:cstheme="minorHAnsi"/>
          <w:bCs/>
          <w:iCs/>
        </w:rPr>
        <w:t>- altering menu to meet staffing demands. Ensure that adequate nutrition is provided</w:t>
      </w:r>
      <w:r w:rsidR="00A36A69" w:rsidRPr="00B449D6">
        <w:rPr>
          <w:rFonts w:eastAsia="Calibri" w:cstheme="minorHAnsi"/>
          <w:bCs/>
          <w:iCs/>
        </w:rPr>
        <w:t>,</w:t>
      </w:r>
      <w:r w:rsidRPr="00B449D6">
        <w:rPr>
          <w:rFonts w:eastAsia="Calibri" w:cstheme="minorHAnsi"/>
          <w:bCs/>
          <w:iCs/>
        </w:rPr>
        <w:t xml:space="preserve"> but variety and options are not a priority.   </w:t>
      </w:r>
    </w:p>
    <w:p w14:paraId="625F68C0" w14:textId="1A66686E" w:rsidR="00147F72" w:rsidRPr="00B449D6" w:rsidRDefault="00147F72" w:rsidP="00147F72">
      <w:pPr>
        <w:pStyle w:val="ListParagraph"/>
        <w:spacing w:after="0" w:line="240" w:lineRule="auto"/>
        <w:ind w:left="3195"/>
        <w:rPr>
          <w:rFonts w:eastAsia="Calibri" w:cstheme="minorHAnsi"/>
          <w:bCs/>
          <w:iCs/>
        </w:rPr>
      </w:pPr>
      <w:r w:rsidRPr="00B449D6">
        <w:rPr>
          <w:rFonts w:eastAsia="Calibri" w:cstheme="minorHAnsi"/>
          <w:b/>
          <w:iCs/>
          <w:u w:val="single"/>
        </w:rPr>
        <w:t>Maintenance-</w:t>
      </w:r>
      <w:r w:rsidRPr="00B449D6">
        <w:rPr>
          <w:rFonts w:eastAsia="Calibri" w:cstheme="minorHAnsi"/>
          <w:bCs/>
          <w:iCs/>
        </w:rPr>
        <w:t xml:space="preserve"> </w:t>
      </w:r>
      <w:r w:rsidR="003A664C" w:rsidRPr="00B449D6">
        <w:rPr>
          <w:rFonts w:eastAsia="Calibri" w:cstheme="minorHAnsi"/>
          <w:bCs/>
          <w:iCs/>
        </w:rPr>
        <w:t xml:space="preserve">maintain </w:t>
      </w:r>
      <w:r w:rsidR="00A36A69" w:rsidRPr="00B449D6">
        <w:rPr>
          <w:rFonts w:eastAsia="Calibri" w:cstheme="minorHAnsi"/>
          <w:bCs/>
          <w:iCs/>
        </w:rPr>
        <w:t xml:space="preserve">the overall </w:t>
      </w:r>
      <w:r w:rsidR="003A664C" w:rsidRPr="00B449D6">
        <w:rPr>
          <w:rFonts w:eastAsia="Calibri" w:cstheme="minorHAnsi"/>
          <w:bCs/>
          <w:iCs/>
        </w:rPr>
        <w:t xml:space="preserve">plant </w:t>
      </w:r>
      <w:r w:rsidRPr="00B449D6">
        <w:rPr>
          <w:rFonts w:eastAsia="Calibri" w:cstheme="minorHAnsi"/>
          <w:bCs/>
          <w:iCs/>
        </w:rPr>
        <w:t>operation of facility infrastructure</w:t>
      </w:r>
      <w:r w:rsidR="00C46667" w:rsidRPr="00B449D6">
        <w:rPr>
          <w:rFonts w:eastAsia="Calibri" w:cstheme="minorHAnsi"/>
          <w:bCs/>
          <w:iCs/>
        </w:rPr>
        <w:t xml:space="preserve">. </w:t>
      </w:r>
      <w:r w:rsidR="00A36A69" w:rsidRPr="00B449D6">
        <w:rPr>
          <w:rFonts w:eastAsia="Calibri" w:cstheme="minorHAnsi"/>
          <w:bCs/>
          <w:iCs/>
        </w:rPr>
        <w:t xml:space="preserve"> </w:t>
      </w:r>
      <w:r w:rsidR="00C46667" w:rsidRPr="00B449D6">
        <w:rPr>
          <w:rFonts w:eastAsia="Calibri" w:cstheme="minorHAnsi"/>
          <w:bCs/>
          <w:iCs/>
        </w:rPr>
        <w:t xml:space="preserve">Only conduct repairs to the maintain stability of the facility’s infrastructure. </w:t>
      </w:r>
    </w:p>
    <w:p w14:paraId="01426BF0" w14:textId="20B1B01A" w:rsidR="00147F72" w:rsidRPr="00B449D6" w:rsidRDefault="00147F72" w:rsidP="00147F72">
      <w:pPr>
        <w:pStyle w:val="ListParagraph"/>
        <w:numPr>
          <w:ilvl w:val="0"/>
          <w:numId w:val="44"/>
        </w:numPr>
        <w:spacing w:after="0" w:line="240" w:lineRule="auto"/>
        <w:rPr>
          <w:rFonts w:eastAsia="Calibri" w:cstheme="minorHAnsi"/>
          <w:bCs/>
          <w:iCs/>
        </w:rPr>
      </w:pPr>
      <w:r w:rsidRPr="00B449D6">
        <w:rPr>
          <w:rFonts w:eastAsia="Calibri" w:cstheme="minorHAnsi"/>
          <w:bCs/>
          <w:iCs/>
        </w:rPr>
        <w:t>Revise/stagger employees work schedules to meet facility’s needs.</w:t>
      </w:r>
    </w:p>
    <w:p w14:paraId="5BBD8F10" w14:textId="5F663272" w:rsidR="003A664C" w:rsidRPr="00B449D6" w:rsidRDefault="003A664C" w:rsidP="00147F72">
      <w:pPr>
        <w:pStyle w:val="ListParagraph"/>
        <w:numPr>
          <w:ilvl w:val="0"/>
          <w:numId w:val="44"/>
        </w:numPr>
        <w:spacing w:after="0" w:line="240" w:lineRule="auto"/>
        <w:rPr>
          <w:rFonts w:eastAsia="Calibri" w:cstheme="minorHAnsi"/>
          <w:bCs/>
          <w:iCs/>
        </w:rPr>
      </w:pPr>
      <w:r w:rsidRPr="00B449D6">
        <w:rPr>
          <w:rFonts w:eastAsia="Calibri" w:cstheme="minorHAnsi"/>
          <w:bCs/>
          <w:iCs/>
        </w:rPr>
        <w:t>Revise employees job breakdowns to accommodate facility’s needs.</w:t>
      </w:r>
    </w:p>
    <w:p w14:paraId="6C339606" w14:textId="77777777" w:rsidR="00147F72" w:rsidRPr="00B449D6" w:rsidRDefault="00147F72" w:rsidP="00147F72">
      <w:pPr>
        <w:pStyle w:val="ListParagraph"/>
        <w:numPr>
          <w:ilvl w:val="0"/>
          <w:numId w:val="44"/>
        </w:numPr>
        <w:spacing w:after="0" w:line="240" w:lineRule="auto"/>
        <w:rPr>
          <w:rFonts w:eastAsia="Calibri" w:cstheme="minorHAnsi"/>
          <w:bCs/>
          <w:iCs/>
        </w:rPr>
      </w:pPr>
      <w:r w:rsidRPr="00B449D6">
        <w:rPr>
          <w:rFonts w:eastAsia="Calibri" w:cstheme="minorHAnsi"/>
          <w:bCs/>
          <w:iCs/>
        </w:rPr>
        <w:t xml:space="preserve">Request vital employees, who are out ill or unable come into the facility, to be available via phone to provide guidance as indicated. </w:t>
      </w:r>
    </w:p>
    <w:p w14:paraId="2875E80A" w14:textId="2604C977" w:rsidR="00A36A69" w:rsidRPr="00B449D6" w:rsidRDefault="00147F72" w:rsidP="003A664C">
      <w:pPr>
        <w:pStyle w:val="ListParagraph"/>
        <w:numPr>
          <w:ilvl w:val="0"/>
          <w:numId w:val="44"/>
        </w:numPr>
        <w:spacing w:after="0" w:line="240" w:lineRule="auto"/>
        <w:rPr>
          <w:rFonts w:eastAsia="Calibri" w:cstheme="minorHAnsi"/>
          <w:bCs/>
          <w:iCs/>
        </w:rPr>
      </w:pPr>
      <w:r w:rsidRPr="00B449D6">
        <w:rPr>
          <w:rFonts w:eastAsia="Calibri" w:cstheme="minorHAnsi"/>
          <w:bCs/>
          <w:iCs/>
        </w:rPr>
        <w:t>Implement the use of single use, disposable items, as appropriate, to minimize time and staffing constraints.</w:t>
      </w:r>
    </w:p>
    <w:p w14:paraId="70F28A83" w14:textId="77777777" w:rsidR="00147F72" w:rsidRPr="00B449D6" w:rsidRDefault="00147F72" w:rsidP="00147F72">
      <w:pPr>
        <w:pStyle w:val="ListParagraph"/>
        <w:spacing w:after="0" w:line="240" w:lineRule="auto"/>
        <w:ind w:left="2880"/>
        <w:rPr>
          <w:rFonts w:eastAsia="Calibri" w:cstheme="minorHAnsi"/>
          <w:bCs/>
          <w:iCs/>
        </w:rPr>
      </w:pPr>
    </w:p>
    <w:p w14:paraId="3705C12C" w14:textId="4C17D5D3" w:rsidR="0073570F" w:rsidRPr="00B449D6" w:rsidRDefault="0073570F" w:rsidP="00147F72">
      <w:pPr>
        <w:pStyle w:val="ListParagraph"/>
        <w:numPr>
          <w:ilvl w:val="0"/>
          <w:numId w:val="35"/>
        </w:numPr>
        <w:spacing w:after="0" w:line="240" w:lineRule="auto"/>
        <w:jc w:val="both"/>
        <w:rPr>
          <w:rFonts w:eastAsia="Times New Roman" w:cstheme="minorHAnsi"/>
          <w:b/>
          <w:bCs/>
          <w:u w:val="single"/>
        </w:rPr>
      </w:pPr>
      <w:r w:rsidRPr="00B449D6">
        <w:rPr>
          <w:rFonts w:eastAsia="Times New Roman" w:cstheme="minorHAnsi"/>
          <w:b/>
          <w:bCs/>
          <w:u w:val="single"/>
        </w:rPr>
        <w:t>For Clinical Care Services</w:t>
      </w:r>
    </w:p>
    <w:p w14:paraId="0C7762BB" w14:textId="44F03444" w:rsidR="003A664C" w:rsidRPr="00B449D6" w:rsidRDefault="003A664C" w:rsidP="003A664C">
      <w:pPr>
        <w:pStyle w:val="ListParagraph"/>
        <w:numPr>
          <w:ilvl w:val="0"/>
          <w:numId w:val="45"/>
        </w:numPr>
        <w:spacing w:after="0" w:line="240" w:lineRule="auto"/>
        <w:rPr>
          <w:rFonts w:eastAsia="Calibri" w:cstheme="minorHAnsi"/>
          <w:bCs/>
          <w:iCs/>
        </w:rPr>
      </w:pPr>
      <w:r w:rsidRPr="00B449D6">
        <w:rPr>
          <w:rFonts w:eastAsia="Calibri" w:cstheme="minorHAnsi"/>
          <w:bCs/>
          <w:iCs/>
        </w:rPr>
        <w:t xml:space="preserve">Reassign cross trained staff to needed areas. </w:t>
      </w:r>
    </w:p>
    <w:p w14:paraId="5B135CD9" w14:textId="1A929058" w:rsidR="003A664C" w:rsidRPr="00B449D6" w:rsidRDefault="003A664C" w:rsidP="003A664C">
      <w:pPr>
        <w:pStyle w:val="ListParagraph"/>
        <w:numPr>
          <w:ilvl w:val="0"/>
          <w:numId w:val="45"/>
        </w:numPr>
        <w:spacing w:after="0" w:line="240" w:lineRule="auto"/>
        <w:rPr>
          <w:rFonts w:eastAsia="Calibri" w:cstheme="minorHAnsi"/>
          <w:bCs/>
          <w:iCs/>
        </w:rPr>
      </w:pPr>
      <w:r w:rsidRPr="00B449D6">
        <w:rPr>
          <w:rFonts w:eastAsia="Calibri" w:cstheme="minorHAnsi"/>
          <w:bCs/>
          <w:iCs/>
        </w:rPr>
        <w:t xml:space="preserve">Revise/stagger employees work schedules to meet facility’s needs. </w:t>
      </w:r>
    </w:p>
    <w:p w14:paraId="4396B9E0" w14:textId="1188C9DC" w:rsidR="003A664C" w:rsidRPr="00B449D6" w:rsidRDefault="003A664C" w:rsidP="003A664C">
      <w:pPr>
        <w:pStyle w:val="ListParagraph"/>
        <w:numPr>
          <w:ilvl w:val="0"/>
          <w:numId w:val="45"/>
        </w:numPr>
        <w:spacing w:after="0" w:line="240" w:lineRule="auto"/>
        <w:rPr>
          <w:rFonts w:eastAsia="Calibri" w:cstheme="minorHAnsi"/>
          <w:bCs/>
          <w:iCs/>
        </w:rPr>
      </w:pPr>
      <w:r w:rsidRPr="00B449D6">
        <w:rPr>
          <w:rFonts w:eastAsia="Calibri" w:cstheme="minorHAnsi"/>
          <w:bCs/>
          <w:iCs/>
        </w:rPr>
        <w:t xml:space="preserve">Revise employees’ job breakdowns to meet facility’s needs. </w:t>
      </w:r>
    </w:p>
    <w:p w14:paraId="10DDE486" w14:textId="77777777" w:rsidR="003A664C" w:rsidRPr="00B449D6" w:rsidRDefault="003A664C" w:rsidP="003A664C">
      <w:pPr>
        <w:pStyle w:val="ListParagraph"/>
        <w:numPr>
          <w:ilvl w:val="0"/>
          <w:numId w:val="45"/>
        </w:numPr>
        <w:spacing w:after="0" w:line="240" w:lineRule="auto"/>
        <w:rPr>
          <w:rFonts w:eastAsia="Calibri" w:cstheme="minorHAnsi"/>
          <w:bCs/>
          <w:iCs/>
        </w:rPr>
      </w:pPr>
      <w:r w:rsidRPr="00B449D6">
        <w:rPr>
          <w:rFonts w:eastAsia="Calibri" w:cstheme="minorHAnsi"/>
          <w:bCs/>
          <w:iCs/>
        </w:rPr>
        <w:t xml:space="preserve">Suspend non-essential care to residents. (care and treatments that will not impact the overall health and safety of the residents) </w:t>
      </w:r>
    </w:p>
    <w:p w14:paraId="2B94AD8A" w14:textId="77777777" w:rsidR="003A664C" w:rsidRPr="00B449D6" w:rsidRDefault="003A664C" w:rsidP="003A664C">
      <w:pPr>
        <w:pStyle w:val="ListParagraph"/>
        <w:spacing w:after="0" w:line="240" w:lineRule="auto"/>
        <w:ind w:left="2880"/>
        <w:rPr>
          <w:rFonts w:eastAsia="Calibri" w:cstheme="minorHAnsi"/>
          <w:bCs/>
          <w:iCs/>
        </w:rPr>
      </w:pPr>
      <w:r w:rsidRPr="00B449D6">
        <w:rPr>
          <w:rFonts w:eastAsia="Calibri" w:cstheme="minorHAnsi"/>
          <w:bCs/>
          <w:iCs/>
        </w:rPr>
        <w:t>Examples include but are not limited to:</w:t>
      </w:r>
    </w:p>
    <w:p w14:paraId="01D25E34" w14:textId="061FEB0B" w:rsidR="003A664C" w:rsidRPr="00B449D6" w:rsidRDefault="00C46667"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 xml:space="preserve">Discontinue all </w:t>
      </w:r>
      <w:r w:rsidR="003A664C" w:rsidRPr="00B449D6">
        <w:rPr>
          <w:rFonts w:eastAsia="Calibri" w:cstheme="minorHAnsi"/>
          <w:bCs/>
          <w:iCs/>
        </w:rPr>
        <w:t>showers/baths</w:t>
      </w:r>
      <w:r w:rsidR="00B46658" w:rsidRPr="00B449D6">
        <w:rPr>
          <w:rFonts w:eastAsia="Calibri" w:cstheme="minorHAnsi"/>
          <w:bCs/>
          <w:iCs/>
        </w:rPr>
        <w:t xml:space="preserve"> and grooming</w:t>
      </w:r>
      <w:r w:rsidRPr="00B449D6">
        <w:rPr>
          <w:rFonts w:eastAsia="Calibri" w:cstheme="minorHAnsi"/>
          <w:bCs/>
          <w:iCs/>
        </w:rPr>
        <w:t>. Provide bed baths or assistance with bathing on a case by case need</w:t>
      </w:r>
      <w:r w:rsidR="00EC57B0" w:rsidRPr="00B449D6">
        <w:rPr>
          <w:rFonts w:eastAsia="Calibri" w:cstheme="minorHAnsi"/>
          <w:bCs/>
          <w:iCs/>
        </w:rPr>
        <w:t>. Peri and hygiene care will continue</w:t>
      </w:r>
      <w:r w:rsidR="003A664C" w:rsidRPr="00B449D6">
        <w:rPr>
          <w:rFonts w:eastAsia="Calibri" w:cstheme="minorHAnsi"/>
          <w:bCs/>
          <w:iCs/>
        </w:rPr>
        <w:t xml:space="preserve">. </w:t>
      </w:r>
    </w:p>
    <w:p w14:paraId="7E74A6E9" w14:textId="182E0FE1" w:rsidR="003A664C" w:rsidRPr="00B449D6" w:rsidRDefault="003A664C"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 xml:space="preserve">Discontinuing vitamins, minerals and other non-essential medications. </w:t>
      </w:r>
    </w:p>
    <w:p w14:paraId="5C34376D" w14:textId="254C838C" w:rsidR="003A664C" w:rsidRPr="00B449D6" w:rsidRDefault="00C46667"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R</w:t>
      </w:r>
      <w:r w:rsidR="003A664C" w:rsidRPr="00B449D6">
        <w:rPr>
          <w:rFonts w:eastAsia="Calibri" w:cstheme="minorHAnsi"/>
          <w:bCs/>
          <w:iCs/>
        </w:rPr>
        <w:t>eview and discontinu</w:t>
      </w:r>
      <w:r w:rsidRPr="00B449D6">
        <w:rPr>
          <w:rFonts w:eastAsia="Calibri" w:cstheme="minorHAnsi"/>
          <w:bCs/>
          <w:iCs/>
        </w:rPr>
        <w:t xml:space="preserve">e </w:t>
      </w:r>
      <w:r w:rsidR="003A664C" w:rsidRPr="00B449D6">
        <w:rPr>
          <w:rFonts w:eastAsia="Calibri" w:cstheme="minorHAnsi"/>
          <w:bCs/>
          <w:iCs/>
        </w:rPr>
        <w:t xml:space="preserve">finger sticks for those residents with history of stable blood glucose levels. </w:t>
      </w:r>
    </w:p>
    <w:p w14:paraId="5A3F280A" w14:textId="524B1409" w:rsidR="003A664C" w:rsidRPr="00B449D6" w:rsidRDefault="00C46667"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C</w:t>
      </w:r>
      <w:r w:rsidR="003A664C" w:rsidRPr="00B449D6">
        <w:rPr>
          <w:rFonts w:eastAsia="Calibri" w:cstheme="minorHAnsi"/>
          <w:bCs/>
          <w:iCs/>
        </w:rPr>
        <w:t>onsolidat</w:t>
      </w:r>
      <w:r w:rsidRPr="00B449D6">
        <w:rPr>
          <w:rFonts w:eastAsia="Calibri" w:cstheme="minorHAnsi"/>
          <w:bCs/>
          <w:iCs/>
        </w:rPr>
        <w:t>e</w:t>
      </w:r>
      <w:r w:rsidR="003A664C" w:rsidRPr="00B449D6">
        <w:rPr>
          <w:rFonts w:eastAsia="Calibri" w:cstheme="minorHAnsi"/>
          <w:bCs/>
          <w:iCs/>
        </w:rPr>
        <w:t xml:space="preserve"> medication distribution times, as applicable.  </w:t>
      </w:r>
    </w:p>
    <w:p w14:paraId="43EFE07F" w14:textId="044E2116" w:rsidR="003A664C" w:rsidRPr="00B449D6" w:rsidRDefault="00C46667"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 xml:space="preserve">Discontinue </w:t>
      </w:r>
      <w:r w:rsidR="003A664C" w:rsidRPr="00B449D6">
        <w:rPr>
          <w:rFonts w:eastAsia="Calibri" w:cstheme="minorHAnsi"/>
          <w:bCs/>
          <w:iCs/>
        </w:rPr>
        <w:t xml:space="preserve">out of and back to bed schedules. </w:t>
      </w:r>
      <w:r w:rsidRPr="00B449D6">
        <w:rPr>
          <w:rFonts w:eastAsia="Calibri" w:cstheme="minorHAnsi"/>
          <w:bCs/>
          <w:iCs/>
        </w:rPr>
        <w:t>All residents to remain in bed/in their room.</w:t>
      </w:r>
    </w:p>
    <w:p w14:paraId="44580AA1" w14:textId="56DE24EA" w:rsidR="008A0B45" w:rsidRPr="00B449D6" w:rsidRDefault="008A0B45"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 xml:space="preserve">Discontinue weekly weights and reassess needs for monthly weights for those residents that will negatively be impacted by being taken out of bed for weighing. </w:t>
      </w:r>
    </w:p>
    <w:p w14:paraId="6484524F" w14:textId="724CF8FF" w:rsidR="003A664C" w:rsidRPr="00B449D6" w:rsidRDefault="008A0B45"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relocate</w:t>
      </w:r>
      <w:r w:rsidR="00C46667" w:rsidRPr="00B449D6">
        <w:rPr>
          <w:rFonts w:eastAsia="Calibri" w:cstheme="minorHAnsi"/>
          <w:bCs/>
          <w:iCs/>
        </w:rPr>
        <w:t xml:space="preserve"> </w:t>
      </w:r>
      <w:r w:rsidR="003A664C" w:rsidRPr="00B449D6">
        <w:rPr>
          <w:rFonts w:eastAsia="Calibri" w:cstheme="minorHAnsi"/>
          <w:bCs/>
          <w:iCs/>
        </w:rPr>
        <w:t>rehab s</w:t>
      </w:r>
      <w:r w:rsidRPr="00B449D6">
        <w:rPr>
          <w:rFonts w:eastAsia="Calibri" w:cstheme="minorHAnsi"/>
          <w:bCs/>
          <w:iCs/>
        </w:rPr>
        <w:t>taff to resident care units to assist with ADL care and ROM as indicated</w:t>
      </w:r>
      <w:r w:rsidR="003A664C" w:rsidRPr="00B449D6">
        <w:rPr>
          <w:rFonts w:eastAsia="Calibri" w:cstheme="minorHAnsi"/>
          <w:bCs/>
          <w:iCs/>
        </w:rPr>
        <w:t xml:space="preserve">. </w:t>
      </w:r>
    </w:p>
    <w:p w14:paraId="4356894D" w14:textId="4BA4DF04" w:rsidR="003A664C" w:rsidRPr="00B449D6" w:rsidRDefault="003A664C"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A</w:t>
      </w:r>
      <w:r w:rsidR="00C46667" w:rsidRPr="00B449D6">
        <w:rPr>
          <w:rFonts w:eastAsia="Calibri" w:cstheme="minorHAnsi"/>
          <w:bCs/>
          <w:iCs/>
        </w:rPr>
        <w:t>lter the</w:t>
      </w:r>
      <w:r w:rsidRPr="00B449D6">
        <w:rPr>
          <w:rFonts w:eastAsia="Calibri" w:cstheme="minorHAnsi"/>
          <w:bCs/>
          <w:iCs/>
        </w:rPr>
        <w:t xml:space="preserve"> </w:t>
      </w:r>
      <w:r w:rsidR="00C46667" w:rsidRPr="00B449D6">
        <w:rPr>
          <w:rFonts w:eastAsia="Calibri" w:cstheme="minorHAnsi"/>
          <w:bCs/>
          <w:iCs/>
        </w:rPr>
        <w:t xml:space="preserve">locations </w:t>
      </w:r>
      <w:r w:rsidRPr="00B449D6">
        <w:rPr>
          <w:rFonts w:eastAsia="Calibri" w:cstheme="minorHAnsi"/>
          <w:bCs/>
          <w:iCs/>
        </w:rPr>
        <w:t>and</w:t>
      </w:r>
      <w:r w:rsidR="00C46667" w:rsidRPr="00B449D6">
        <w:rPr>
          <w:rFonts w:eastAsia="Calibri" w:cstheme="minorHAnsi"/>
          <w:bCs/>
          <w:iCs/>
        </w:rPr>
        <w:t xml:space="preserve"> the</w:t>
      </w:r>
      <w:r w:rsidRPr="00B449D6">
        <w:rPr>
          <w:rFonts w:eastAsia="Calibri" w:cstheme="minorHAnsi"/>
          <w:bCs/>
          <w:iCs/>
        </w:rPr>
        <w:t xml:space="preserve"> times of the activity services.</w:t>
      </w:r>
    </w:p>
    <w:p w14:paraId="69DE1853" w14:textId="3C4A2A86" w:rsidR="003A664C" w:rsidRPr="00B449D6" w:rsidRDefault="003A664C" w:rsidP="00C46667">
      <w:pPr>
        <w:pStyle w:val="ListParagraph"/>
        <w:numPr>
          <w:ilvl w:val="0"/>
          <w:numId w:val="46"/>
        </w:numPr>
        <w:spacing w:after="0" w:line="240" w:lineRule="auto"/>
        <w:rPr>
          <w:rFonts w:eastAsia="Calibri" w:cstheme="minorHAnsi"/>
          <w:bCs/>
          <w:iCs/>
        </w:rPr>
      </w:pPr>
      <w:r w:rsidRPr="00B449D6">
        <w:rPr>
          <w:rFonts w:eastAsia="Calibri" w:cstheme="minorHAnsi"/>
          <w:bCs/>
          <w:iCs/>
        </w:rPr>
        <w:t>Provi</w:t>
      </w:r>
      <w:r w:rsidR="00C46667" w:rsidRPr="00B449D6">
        <w:rPr>
          <w:rFonts w:eastAsia="Calibri" w:cstheme="minorHAnsi"/>
          <w:bCs/>
          <w:iCs/>
        </w:rPr>
        <w:t>de</w:t>
      </w:r>
      <w:r w:rsidRPr="00B449D6">
        <w:rPr>
          <w:rFonts w:eastAsia="Calibri" w:cstheme="minorHAnsi"/>
          <w:bCs/>
          <w:iCs/>
        </w:rPr>
        <w:t xml:space="preserve"> telemedicine as applicable.</w:t>
      </w:r>
    </w:p>
    <w:p w14:paraId="085821B1" w14:textId="77777777" w:rsidR="003A664C" w:rsidRPr="00B449D6" w:rsidRDefault="003A664C" w:rsidP="003A664C">
      <w:pPr>
        <w:pStyle w:val="ListParagraph"/>
        <w:spacing w:after="0" w:line="240" w:lineRule="auto"/>
        <w:ind w:left="3240"/>
        <w:rPr>
          <w:rFonts w:eastAsia="Calibri" w:cstheme="minorHAnsi"/>
          <w:bCs/>
          <w:iCs/>
        </w:rPr>
      </w:pPr>
    </w:p>
    <w:p w14:paraId="3811283E" w14:textId="4DA586C8" w:rsidR="003A664C" w:rsidRPr="00B449D6" w:rsidRDefault="003A664C" w:rsidP="003A664C">
      <w:pPr>
        <w:spacing w:after="0" w:line="240" w:lineRule="auto"/>
        <w:ind w:left="720"/>
        <w:rPr>
          <w:rFonts w:eastAsia="Calibri" w:cstheme="minorHAnsi"/>
          <w:b/>
          <w:i/>
        </w:rPr>
      </w:pPr>
      <w:r w:rsidRPr="00B449D6">
        <w:rPr>
          <w:rFonts w:eastAsia="Calibri" w:cstheme="minorHAnsi"/>
          <w:bCs/>
          <w:iCs/>
        </w:rPr>
        <w:t>*</w:t>
      </w:r>
      <w:r w:rsidRPr="00B449D6">
        <w:rPr>
          <w:rFonts w:eastAsia="Calibri" w:cstheme="minorHAnsi"/>
          <w:b/>
          <w:i/>
        </w:rPr>
        <w:t xml:space="preserve">All revisions and alterations in the plan of care will be done in direct correlation with each individual resident’s clinical need and facility’s staffing availability. The goal is to continue to </w:t>
      </w:r>
      <w:r w:rsidR="008A0B45" w:rsidRPr="00B449D6">
        <w:rPr>
          <w:rFonts w:eastAsia="Calibri" w:cstheme="minorHAnsi"/>
          <w:b/>
          <w:i/>
        </w:rPr>
        <w:t>provide care and services to maintain residents’ safety</w:t>
      </w:r>
      <w:r w:rsidRPr="00B449D6">
        <w:rPr>
          <w:rFonts w:eastAsia="Calibri" w:cstheme="minorHAnsi"/>
          <w:b/>
          <w:i/>
        </w:rPr>
        <w:t>.</w:t>
      </w:r>
    </w:p>
    <w:p w14:paraId="2DBB5794" w14:textId="77777777" w:rsidR="003A664C" w:rsidRPr="00B449D6" w:rsidRDefault="003A664C" w:rsidP="004D6A01">
      <w:pPr>
        <w:pStyle w:val="ListParagraph"/>
        <w:spacing w:after="0" w:line="240" w:lineRule="auto"/>
        <w:ind w:left="1440"/>
        <w:jc w:val="both"/>
        <w:rPr>
          <w:rFonts w:eastAsia="Times New Roman" w:cstheme="minorHAnsi"/>
        </w:rPr>
      </w:pPr>
    </w:p>
    <w:p w14:paraId="06B6377F" w14:textId="1E0F38A5" w:rsidR="002F7259" w:rsidRPr="00B449D6" w:rsidRDefault="00E76F53" w:rsidP="002F7259">
      <w:pPr>
        <w:spacing w:after="0" w:line="240" w:lineRule="auto"/>
        <w:ind w:left="720"/>
        <w:rPr>
          <w:rFonts w:eastAsia="Calibri" w:cstheme="minorHAnsi"/>
          <w:bCs/>
          <w:iCs/>
          <w:color w:val="FF0000"/>
        </w:rPr>
      </w:pPr>
      <w:r w:rsidRPr="00B449D6">
        <w:rPr>
          <w:rFonts w:eastAsia="Times New Roman" w:cstheme="minorHAnsi"/>
        </w:rPr>
        <w:t xml:space="preserve">During </w:t>
      </w:r>
      <w:r w:rsidRPr="00B449D6">
        <w:rPr>
          <w:rFonts w:eastAsia="Times New Roman" w:cstheme="minorHAnsi"/>
          <w:b/>
          <w:bCs/>
          <w:u w:val="single"/>
        </w:rPr>
        <w:t xml:space="preserve">Crisis Capacity </w:t>
      </w:r>
      <w:r w:rsidR="0073570F" w:rsidRPr="00B449D6">
        <w:rPr>
          <w:rFonts w:eastAsia="Times New Roman" w:cstheme="minorHAnsi"/>
          <w:b/>
          <w:bCs/>
          <w:u w:val="single"/>
        </w:rPr>
        <w:t>w</w:t>
      </w:r>
      <w:r w:rsidRPr="00B449D6">
        <w:rPr>
          <w:rFonts w:eastAsia="Times New Roman" w:cstheme="minorHAnsi"/>
          <w:b/>
          <w:bCs/>
          <w:u w:val="single"/>
        </w:rPr>
        <w:t xml:space="preserve">hen </w:t>
      </w:r>
      <w:r w:rsidR="005E59B7" w:rsidRPr="00B449D6">
        <w:rPr>
          <w:rFonts w:eastAsia="Times New Roman" w:cstheme="minorHAnsi"/>
          <w:b/>
          <w:bCs/>
          <w:u w:val="single"/>
        </w:rPr>
        <w:t xml:space="preserve">there is no </w:t>
      </w:r>
      <w:r w:rsidR="0073570F" w:rsidRPr="00B449D6">
        <w:rPr>
          <w:rFonts w:eastAsia="Times New Roman" w:cstheme="minorHAnsi"/>
          <w:b/>
          <w:bCs/>
          <w:u w:val="single"/>
        </w:rPr>
        <w:t>staffing a</w:t>
      </w:r>
      <w:r w:rsidRPr="00B449D6">
        <w:rPr>
          <w:rFonts w:eastAsia="Times New Roman" w:cstheme="minorHAnsi"/>
          <w:b/>
          <w:bCs/>
          <w:u w:val="single"/>
        </w:rPr>
        <w:t>vailable</w:t>
      </w:r>
      <w:r w:rsidR="0073570F" w:rsidRPr="00B449D6">
        <w:rPr>
          <w:rFonts w:eastAsia="Times New Roman" w:cstheme="minorHAnsi"/>
          <w:b/>
          <w:bCs/>
          <w:u w:val="single"/>
        </w:rPr>
        <w:t xml:space="preserve"> to provide the care and services required</w:t>
      </w:r>
      <w:r w:rsidRPr="00B449D6">
        <w:rPr>
          <w:rFonts w:eastAsia="Times New Roman" w:cstheme="minorHAnsi"/>
        </w:rPr>
        <w:t xml:space="preserve">, the following alternative strategies may be </w:t>
      </w:r>
      <w:r w:rsidR="00F52339" w:rsidRPr="00B449D6">
        <w:rPr>
          <w:rFonts w:eastAsia="Times New Roman" w:cstheme="minorHAnsi"/>
        </w:rPr>
        <w:t>implemented:</w:t>
      </w:r>
      <w:r w:rsidR="002F7259" w:rsidRPr="00B449D6">
        <w:rPr>
          <w:rFonts w:eastAsia="Calibri" w:cstheme="minorHAnsi"/>
          <w:bCs/>
          <w:iCs/>
          <w:color w:val="FF0000"/>
        </w:rPr>
        <w:t xml:space="preserve"> </w:t>
      </w:r>
    </w:p>
    <w:p w14:paraId="68411C26" w14:textId="71D2518F" w:rsidR="002F7259" w:rsidRPr="00B449D6" w:rsidRDefault="002F7259" w:rsidP="002F7259">
      <w:pPr>
        <w:pStyle w:val="ListParagraph"/>
        <w:numPr>
          <w:ilvl w:val="0"/>
          <w:numId w:val="48"/>
        </w:numPr>
        <w:spacing w:after="0" w:line="240" w:lineRule="auto"/>
        <w:rPr>
          <w:rFonts w:eastAsia="Calibri" w:cstheme="minorHAnsi"/>
          <w:bCs/>
          <w:iCs/>
        </w:rPr>
      </w:pPr>
      <w:r w:rsidRPr="00B449D6">
        <w:rPr>
          <w:rFonts w:eastAsia="Calibri" w:cstheme="minorHAnsi"/>
          <w:bCs/>
          <w:iCs/>
        </w:rPr>
        <w:t xml:space="preserve">Conduct vertical and/or horizontal cohorting of resident and staff, within the facility, to promote/optimize staff to resident ratio and for easy in deliverance of care. </w:t>
      </w:r>
    </w:p>
    <w:p w14:paraId="2C8FCCFE" w14:textId="48FCDDFE" w:rsidR="00D7508E" w:rsidRPr="00B449D6" w:rsidRDefault="00D7508E" w:rsidP="00D7508E">
      <w:pPr>
        <w:pStyle w:val="ListParagraph"/>
        <w:numPr>
          <w:ilvl w:val="0"/>
          <w:numId w:val="48"/>
        </w:numPr>
        <w:spacing w:after="0" w:line="240" w:lineRule="auto"/>
        <w:rPr>
          <w:rFonts w:eastAsia="Calibri" w:cstheme="minorHAnsi"/>
          <w:bCs/>
          <w:iCs/>
        </w:rPr>
      </w:pPr>
      <w:r w:rsidRPr="00B449D6">
        <w:rPr>
          <w:rFonts w:eastAsia="Calibri" w:cstheme="minorHAnsi"/>
          <w:bCs/>
          <w:iCs/>
        </w:rPr>
        <w:t xml:space="preserve">Contact State and Local Health Departments for guidance on potential evacuation </w:t>
      </w:r>
      <w:r w:rsidR="00F52339">
        <w:rPr>
          <w:rFonts w:eastAsia="Calibri" w:cstheme="minorHAnsi"/>
          <w:bCs/>
          <w:iCs/>
        </w:rPr>
        <w:t>.</w:t>
      </w:r>
      <w:r w:rsidRPr="00B449D6">
        <w:rPr>
          <w:rFonts w:eastAsia="Calibri" w:cstheme="minorHAnsi"/>
          <w:bCs/>
          <w:iCs/>
        </w:rPr>
        <w:t xml:space="preserve"> </w:t>
      </w:r>
    </w:p>
    <w:p w14:paraId="5219025A" w14:textId="3EA186D1" w:rsidR="0073570F" w:rsidRPr="00B449D6" w:rsidRDefault="0073570F" w:rsidP="002F7259">
      <w:pPr>
        <w:pStyle w:val="ListParagraph"/>
        <w:numPr>
          <w:ilvl w:val="0"/>
          <w:numId w:val="48"/>
        </w:numPr>
        <w:spacing w:after="0" w:line="240" w:lineRule="auto"/>
        <w:jc w:val="both"/>
        <w:rPr>
          <w:rFonts w:eastAsia="Times New Roman" w:cstheme="minorHAnsi"/>
        </w:rPr>
      </w:pPr>
      <w:r w:rsidRPr="00B449D6">
        <w:rPr>
          <w:rFonts w:eastAsia="Times New Roman" w:cstheme="minorHAnsi"/>
        </w:rPr>
        <w:t xml:space="preserve">Relocate residents to another </w:t>
      </w:r>
      <w:r w:rsidR="008A0B45" w:rsidRPr="00B449D6">
        <w:rPr>
          <w:rFonts w:eastAsia="Times New Roman" w:cstheme="minorHAnsi"/>
        </w:rPr>
        <w:t xml:space="preserve">health care </w:t>
      </w:r>
      <w:r w:rsidRPr="00B449D6">
        <w:rPr>
          <w:rFonts w:eastAsia="Times New Roman" w:cstheme="minorHAnsi"/>
        </w:rPr>
        <w:t>facility</w:t>
      </w:r>
      <w:r w:rsidR="008A0B45" w:rsidRPr="00B449D6">
        <w:rPr>
          <w:rFonts w:eastAsia="Times New Roman" w:cstheme="minorHAnsi"/>
        </w:rPr>
        <w:t xml:space="preserve"> that will have the required staffing to meet the residents’ healthcare needs and wellbeing</w:t>
      </w:r>
      <w:r w:rsidR="002F7259" w:rsidRPr="00B449D6">
        <w:rPr>
          <w:rFonts w:eastAsia="Times New Roman" w:cstheme="minorHAnsi"/>
        </w:rPr>
        <w:t xml:space="preserve"> as necessary</w:t>
      </w:r>
      <w:r w:rsidRPr="00B449D6">
        <w:rPr>
          <w:rFonts w:eastAsia="Times New Roman" w:cstheme="minorHAnsi"/>
        </w:rPr>
        <w:t xml:space="preserve">. </w:t>
      </w:r>
    </w:p>
    <w:p w14:paraId="1FA37903" w14:textId="77777777" w:rsidR="00E76F53" w:rsidRPr="00E76F53" w:rsidRDefault="00E76F53" w:rsidP="00E76F53">
      <w:pPr>
        <w:spacing w:after="0" w:line="240" w:lineRule="auto"/>
        <w:ind w:left="720" w:firstLine="720"/>
        <w:jc w:val="both"/>
        <w:rPr>
          <w:rFonts w:ascii="Calibri" w:eastAsia="Times New Roman" w:hAnsi="Calibri" w:cs="Calibri"/>
          <w:sz w:val="28"/>
          <w:szCs w:val="28"/>
        </w:rPr>
      </w:pPr>
    </w:p>
    <w:sectPr w:rsidR="00E76F53" w:rsidRPr="00E76F53" w:rsidSect="00BE41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5B30" w14:textId="77777777" w:rsidR="0045509B" w:rsidRDefault="0045509B">
      <w:pPr>
        <w:spacing w:after="0" w:line="240" w:lineRule="auto"/>
      </w:pPr>
      <w:r>
        <w:separator/>
      </w:r>
    </w:p>
  </w:endnote>
  <w:endnote w:type="continuationSeparator" w:id="0">
    <w:p w14:paraId="50932175" w14:textId="77777777" w:rsidR="0045509B" w:rsidRDefault="0045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6D1" w14:textId="77777777" w:rsidR="003A664C" w:rsidRDefault="003A664C">
    <w:pPr>
      <w:pStyle w:val="Footer"/>
      <w:jc w:val="right"/>
    </w:pPr>
    <w:r>
      <w:fldChar w:fldCharType="begin"/>
    </w:r>
    <w:r>
      <w:instrText xml:space="preserve"> PAGE   \* MERGEFORMAT </w:instrText>
    </w:r>
    <w:r>
      <w:fldChar w:fldCharType="separate"/>
    </w:r>
    <w:r w:rsidR="00DC7E21">
      <w:rPr>
        <w:noProof/>
      </w:rPr>
      <w:t>6</w:t>
    </w:r>
    <w:r>
      <w:rPr>
        <w:noProof/>
      </w:rPr>
      <w:fldChar w:fldCharType="end"/>
    </w:r>
  </w:p>
  <w:p w14:paraId="67DB2AF6" w14:textId="77777777" w:rsidR="003A664C" w:rsidRDefault="003A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D664" w14:textId="77777777" w:rsidR="0045509B" w:rsidRDefault="0045509B">
      <w:pPr>
        <w:spacing w:after="0" w:line="240" w:lineRule="auto"/>
      </w:pPr>
      <w:r>
        <w:separator/>
      </w:r>
    </w:p>
  </w:footnote>
  <w:footnote w:type="continuationSeparator" w:id="0">
    <w:p w14:paraId="20EFD891" w14:textId="77777777" w:rsidR="0045509B" w:rsidRDefault="0045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3BB1" w14:textId="5668F41E" w:rsidR="00B66D18" w:rsidRDefault="00B66D18">
    <w:pPr>
      <w:pStyle w:val="Header"/>
    </w:pPr>
    <w:r>
      <w:rPr>
        <w:noProof/>
      </w:rPr>
      <w:drawing>
        <wp:inline distT="0" distB="0" distL="0" distR="0" wp14:anchorId="136A1398" wp14:editId="677E68E3">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195D2CD1" w14:textId="77777777" w:rsidR="00B66D18" w:rsidRDefault="00B66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52"/>
    <w:multiLevelType w:val="hybridMultilevel"/>
    <w:tmpl w:val="EC38AE26"/>
    <w:lvl w:ilvl="0" w:tplc="5C0E0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F409F"/>
    <w:multiLevelType w:val="hybridMultilevel"/>
    <w:tmpl w:val="CA1E7B3C"/>
    <w:lvl w:ilvl="0" w:tplc="F58C974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0D1939"/>
    <w:multiLevelType w:val="hybridMultilevel"/>
    <w:tmpl w:val="DD72DE9A"/>
    <w:lvl w:ilvl="0" w:tplc="8F94CB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7207C"/>
    <w:multiLevelType w:val="hybridMultilevel"/>
    <w:tmpl w:val="A8A2E478"/>
    <w:lvl w:ilvl="0" w:tplc="C44C3AE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7E6351"/>
    <w:multiLevelType w:val="hybridMultilevel"/>
    <w:tmpl w:val="8E4C8886"/>
    <w:lvl w:ilvl="0" w:tplc="3FF0406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D7E57BD"/>
    <w:multiLevelType w:val="hybridMultilevel"/>
    <w:tmpl w:val="615A1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0B40E1"/>
    <w:multiLevelType w:val="hybridMultilevel"/>
    <w:tmpl w:val="74289EF0"/>
    <w:lvl w:ilvl="0" w:tplc="7A06D25E">
      <w:start w:val="1"/>
      <w:numFmt w:val="decimal"/>
      <w:lvlText w:val="%1."/>
      <w:lvlJc w:val="left"/>
      <w:pPr>
        <w:tabs>
          <w:tab w:val="num" w:pos="1080"/>
        </w:tabs>
        <w:ind w:left="1440" w:hanging="360"/>
      </w:pPr>
      <w:rPr>
        <w:rFonts w:hint="default"/>
      </w:rPr>
    </w:lvl>
    <w:lvl w:ilvl="1" w:tplc="558E853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F4913"/>
    <w:multiLevelType w:val="hybridMultilevel"/>
    <w:tmpl w:val="167ACB48"/>
    <w:lvl w:ilvl="0" w:tplc="A5264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C4720"/>
    <w:multiLevelType w:val="hybridMultilevel"/>
    <w:tmpl w:val="58AC2E56"/>
    <w:lvl w:ilvl="0" w:tplc="008E9BE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73D3838"/>
    <w:multiLevelType w:val="hybridMultilevel"/>
    <w:tmpl w:val="3C2CE4CC"/>
    <w:lvl w:ilvl="0" w:tplc="67B4F43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D35E2"/>
    <w:multiLevelType w:val="hybridMultilevel"/>
    <w:tmpl w:val="3B1E4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77861"/>
    <w:multiLevelType w:val="hybridMultilevel"/>
    <w:tmpl w:val="4B8EF526"/>
    <w:lvl w:ilvl="0" w:tplc="0D4A3F2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E876A60"/>
    <w:multiLevelType w:val="hybridMultilevel"/>
    <w:tmpl w:val="5E6E095E"/>
    <w:lvl w:ilvl="0" w:tplc="8C0C424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EBC4A2A"/>
    <w:multiLevelType w:val="hybridMultilevel"/>
    <w:tmpl w:val="424CDBA6"/>
    <w:lvl w:ilvl="0" w:tplc="F2B0CF64">
      <w:start w:val="1"/>
      <w:numFmt w:val="lowerLetter"/>
      <w:lvlText w:val="%1."/>
      <w:lvlJc w:val="left"/>
      <w:pPr>
        <w:ind w:left="216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F8E49EA"/>
    <w:multiLevelType w:val="hybridMultilevel"/>
    <w:tmpl w:val="3D6A661C"/>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28D2857"/>
    <w:multiLevelType w:val="hybridMultilevel"/>
    <w:tmpl w:val="3036D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76B05"/>
    <w:multiLevelType w:val="hybridMultilevel"/>
    <w:tmpl w:val="665C2E8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67050EC"/>
    <w:multiLevelType w:val="hybridMultilevel"/>
    <w:tmpl w:val="CAEE850A"/>
    <w:lvl w:ilvl="0" w:tplc="2572EBB2">
      <w:start w:val="5"/>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0688E"/>
    <w:multiLevelType w:val="hybridMultilevel"/>
    <w:tmpl w:val="9DD44D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7F059E7"/>
    <w:multiLevelType w:val="hybridMultilevel"/>
    <w:tmpl w:val="5D12FF74"/>
    <w:lvl w:ilvl="0" w:tplc="CD18CF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9BE2B5C"/>
    <w:multiLevelType w:val="hybridMultilevel"/>
    <w:tmpl w:val="7DC8E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01E8C"/>
    <w:multiLevelType w:val="hybridMultilevel"/>
    <w:tmpl w:val="4CFA7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44401"/>
    <w:multiLevelType w:val="hybridMultilevel"/>
    <w:tmpl w:val="34225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C47DA"/>
    <w:multiLevelType w:val="hybridMultilevel"/>
    <w:tmpl w:val="DDD25EC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F4E7B05"/>
    <w:multiLevelType w:val="hybridMultilevel"/>
    <w:tmpl w:val="AA865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833C1"/>
    <w:multiLevelType w:val="hybridMultilevel"/>
    <w:tmpl w:val="AA26F742"/>
    <w:lvl w:ilvl="0" w:tplc="CE985D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3E75209"/>
    <w:multiLevelType w:val="hybridMultilevel"/>
    <w:tmpl w:val="A788A5C4"/>
    <w:lvl w:ilvl="0" w:tplc="613236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90F45C0"/>
    <w:multiLevelType w:val="hybridMultilevel"/>
    <w:tmpl w:val="ACC6A062"/>
    <w:lvl w:ilvl="0" w:tplc="17F20F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9F231AB"/>
    <w:multiLevelType w:val="hybridMultilevel"/>
    <w:tmpl w:val="3196CB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C1354DF"/>
    <w:multiLevelType w:val="hybridMultilevel"/>
    <w:tmpl w:val="F42E4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F7754B"/>
    <w:multiLevelType w:val="hybridMultilevel"/>
    <w:tmpl w:val="2B98C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1213E1B"/>
    <w:multiLevelType w:val="multilevel"/>
    <w:tmpl w:val="53E2736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2160"/>
        </w:tabs>
        <w:ind w:left="21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1615E78"/>
    <w:multiLevelType w:val="hybridMultilevel"/>
    <w:tmpl w:val="BF769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519228F"/>
    <w:multiLevelType w:val="hybridMultilevel"/>
    <w:tmpl w:val="EE82AD06"/>
    <w:lvl w:ilvl="0" w:tplc="EB8611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49BF5D46"/>
    <w:multiLevelType w:val="hybridMultilevel"/>
    <w:tmpl w:val="95508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11FA1"/>
    <w:multiLevelType w:val="hybridMultilevel"/>
    <w:tmpl w:val="5B228F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1121B9"/>
    <w:multiLevelType w:val="hybridMultilevel"/>
    <w:tmpl w:val="7D8AB08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F5F22C2"/>
    <w:multiLevelType w:val="hybridMultilevel"/>
    <w:tmpl w:val="FFA2A34E"/>
    <w:lvl w:ilvl="0" w:tplc="F126F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2A1DD4"/>
    <w:multiLevelType w:val="hybridMultilevel"/>
    <w:tmpl w:val="0FF200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D058F4"/>
    <w:multiLevelType w:val="hybridMultilevel"/>
    <w:tmpl w:val="5818F9F6"/>
    <w:lvl w:ilvl="0" w:tplc="0F9C59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D8047BA"/>
    <w:multiLevelType w:val="hybridMultilevel"/>
    <w:tmpl w:val="8DE062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2041D0"/>
    <w:multiLevelType w:val="hybridMultilevel"/>
    <w:tmpl w:val="13EE0B56"/>
    <w:lvl w:ilvl="0" w:tplc="8B62D2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BD06171"/>
    <w:multiLevelType w:val="hybridMultilevel"/>
    <w:tmpl w:val="4FA030B4"/>
    <w:lvl w:ilvl="0" w:tplc="00228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5A4A01"/>
    <w:multiLevelType w:val="hybridMultilevel"/>
    <w:tmpl w:val="43AEC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867AA"/>
    <w:multiLevelType w:val="hybridMultilevel"/>
    <w:tmpl w:val="C592F3B2"/>
    <w:lvl w:ilvl="0" w:tplc="E172854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2585947"/>
    <w:multiLevelType w:val="hybridMultilevel"/>
    <w:tmpl w:val="F89C08B8"/>
    <w:lvl w:ilvl="0" w:tplc="28129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890E34"/>
    <w:multiLevelType w:val="hybridMultilevel"/>
    <w:tmpl w:val="AF502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973012"/>
    <w:multiLevelType w:val="hybridMultilevel"/>
    <w:tmpl w:val="F1829040"/>
    <w:lvl w:ilvl="0" w:tplc="02D067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7BFE08F8"/>
    <w:multiLevelType w:val="hybridMultilevel"/>
    <w:tmpl w:val="E8CA4C72"/>
    <w:lvl w:ilvl="0" w:tplc="F77E61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44259503">
    <w:abstractNumId w:val="15"/>
  </w:num>
  <w:num w:numId="2" w16cid:durableId="702025205">
    <w:abstractNumId w:val="42"/>
  </w:num>
  <w:num w:numId="3" w16cid:durableId="1139954787">
    <w:abstractNumId w:val="45"/>
  </w:num>
  <w:num w:numId="4" w16cid:durableId="1834373416">
    <w:abstractNumId w:val="0"/>
  </w:num>
  <w:num w:numId="5" w16cid:durableId="1634021018">
    <w:abstractNumId w:val="24"/>
  </w:num>
  <w:num w:numId="6" w16cid:durableId="398480435">
    <w:abstractNumId w:val="34"/>
  </w:num>
  <w:num w:numId="7" w16cid:durableId="224067955">
    <w:abstractNumId w:val="2"/>
  </w:num>
  <w:num w:numId="8" w16cid:durableId="1677534812">
    <w:abstractNumId w:val="43"/>
  </w:num>
  <w:num w:numId="9" w16cid:durableId="5974494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950232">
    <w:abstractNumId w:val="29"/>
  </w:num>
  <w:num w:numId="11" w16cid:durableId="1585459663">
    <w:abstractNumId w:val="7"/>
  </w:num>
  <w:num w:numId="12" w16cid:durableId="283923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08501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0712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9137470">
    <w:abstractNumId w:val="46"/>
  </w:num>
  <w:num w:numId="16" w16cid:durableId="1388601045">
    <w:abstractNumId w:val="20"/>
  </w:num>
  <w:num w:numId="17" w16cid:durableId="1468935973">
    <w:abstractNumId w:val="6"/>
  </w:num>
  <w:num w:numId="18" w16cid:durableId="1697653799">
    <w:abstractNumId w:val="31"/>
  </w:num>
  <w:num w:numId="19" w16cid:durableId="19407486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089482">
    <w:abstractNumId w:val="9"/>
  </w:num>
  <w:num w:numId="21" w16cid:durableId="1078211583">
    <w:abstractNumId w:val="10"/>
  </w:num>
  <w:num w:numId="22" w16cid:durableId="1277714000">
    <w:abstractNumId w:val="32"/>
  </w:num>
  <w:num w:numId="23" w16cid:durableId="177811659">
    <w:abstractNumId w:val="35"/>
  </w:num>
  <w:num w:numId="24" w16cid:durableId="94062673">
    <w:abstractNumId w:val="13"/>
  </w:num>
  <w:num w:numId="25" w16cid:durableId="767237916">
    <w:abstractNumId w:val="16"/>
  </w:num>
  <w:num w:numId="26" w16cid:durableId="1206063943">
    <w:abstractNumId w:val="37"/>
  </w:num>
  <w:num w:numId="27" w16cid:durableId="659500773">
    <w:abstractNumId w:val="41"/>
  </w:num>
  <w:num w:numId="28" w16cid:durableId="422840083">
    <w:abstractNumId w:val="40"/>
  </w:num>
  <w:num w:numId="29" w16cid:durableId="1453943339">
    <w:abstractNumId w:val="21"/>
  </w:num>
  <w:num w:numId="30" w16cid:durableId="673994129">
    <w:abstractNumId w:val="5"/>
  </w:num>
  <w:num w:numId="31" w16cid:durableId="569389196">
    <w:abstractNumId w:val="39"/>
  </w:num>
  <w:num w:numId="32" w16cid:durableId="1893419331">
    <w:abstractNumId w:val="27"/>
  </w:num>
  <w:num w:numId="33" w16cid:durableId="117913411">
    <w:abstractNumId w:val="19"/>
  </w:num>
  <w:num w:numId="34" w16cid:durableId="432939459">
    <w:abstractNumId w:val="26"/>
  </w:num>
  <w:num w:numId="35" w16cid:durableId="227963259">
    <w:abstractNumId w:val="48"/>
  </w:num>
  <w:num w:numId="36" w16cid:durableId="1190146435">
    <w:abstractNumId w:val="11"/>
  </w:num>
  <w:num w:numId="37" w16cid:durableId="747506351">
    <w:abstractNumId w:val="25"/>
  </w:num>
  <w:num w:numId="38" w16cid:durableId="1025250941">
    <w:abstractNumId w:val="8"/>
  </w:num>
  <w:num w:numId="39" w16cid:durableId="970985581">
    <w:abstractNumId w:val="3"/>
  </w:num>
  <w:num w:numId="40" w16cid:durableId="264315944">
    <w:abstractNumId w:val="1"/>
  </w:num>
  <w:num w:numId="41" w16cid:durableId="1583835000">
    <w:abstractNumId w:val="4"/>
  </w:num>
  <w:num w:numId="42" w16cid:durableId="594047824">
    <w:abstractNumId w:val="17"/>
  </w:num>
  <w:num w:numId="43" w16cid:durableId="1103305279">
    <w:abstractNumId w:val="47"/>
  </w:num>
  <w:num w:numId="44" w16cid:durableId="1868564093">
    <w:abstractNumId w:val="44"/>
  </w:num>
  <w:num w:numId="45" w16cid:durableId="1692343759">
    <w:abstractNumId w:val="36"/>
  </w:num>
  <w:num w:numId="46" w16cid:durableId="1952275116">
    <w:abstractNumId w:val="14"/>
  </w:num>
  <w:num w:numId="47" w16cid:durableId="1291738752">
    <w:abstractNumId w:val="23"/>
  </w:num>
  <w:num w:numId="48" w16cid:durableId="662665378">
    <w:abstractNumId w:val="22"/>
  </w:num>
  <w:num w:numId="49" w16cid:durableId="15281735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A0"/>
    <w:rsid w:val="000064F8"/>
    <w:rsid w:val="00030B41"/>
    <w:rsid w:val="00077EB3"/>
    <w:rsid w:val="000A73A9"/>
    <w:rsid w:val="000B1228"/>
    <w:rsid w:val="000B3F18"/>
    <w:rsid w:val="00147F72"/>
    <w:rsid w:val="0015061A"/>
    <w:rsid w:val="001507C2"/>
    <w:rsid w:val="00163C1E"/>
    <w:rsid w:val="0017385A"/>
    <w:rsid w:val="001840A2"/>
    <w:rsid w:val="001C2766"/>
    <w:rsid w:val="001F32DC"/>
    <w:rsid w:val="002032EA"/>
    <w:rsid w:val="00204F0B"/>
    <w:rsid w:val="00227F54"/>
    <w:rsid w:val="0023392C"/>
    <w:rsid w:val="00264E1B"/>
    <w:rsid w:val="0028326F"/>
    <w:rsid w:val="0028523C"/>
    <w:rsid w:val="002F7259"/>
    <w:rsid w:val="003158A9"/>
    <w:rsid w:val="003209BF"/>
    <w:rsid w:val="00366E2A"/>
    <w:rsid w:val="00370B1C"/>
    <w:rsid w:val="00377143"/>
    <w:rsid w:val="00392AB9"/>
    <w:rsid w:val="003A664C"/>
    <w:rsid w:val="00401304"/>
    <w:rsid w:val="00402628"/>
    <w:rsid w:val="0045509B"/>
    <w:rsid w:val="00463FF2"/>
    <w:rsid w:val="00473274"/>
    <w:rsid w:val="004A2DE5"/>
    <w:rsid w:val="004A7041"/>
    <w:rsid w:val="004D6A01"/>
    <w:rsid w:val="004F2678"/>
    <w:rsid w:val="005146C8"/>
    <w:rsid w:val="00515EE9"/>
    <w:rsid w:val="005703C1"/>
    <w:rsid w:val="00581E7B"/>
    <w:rsid w:val="00586046"/>
    <w:rsid w:val="005A4B82"/>
    <w:rsid w:val="005D7B0F"/>
    <w:rsid w:val="005E59B7"/>
    <w:rsid w:val="006553A0"/>
    <w:rsid w:val="006A4A5B"/>
    <w:rsid w:val="006E3893"/>
    <w:rsid w:val="00702FA2"/>
    <w:rsid w:val="0073570F"/>
    <w:rsid w:val="0075392F"/>
    <w:rsid w:val="007606C8"/>
    <w:rsid w:val="00767C31"/>
    <w:rsid w:val="00775B96"/>
    <w:rsid w:val="007812EA"/>
    <w:rsid w:val="007C1AAB"/>
    <w:rsid w:val="007F6020"/>
    <w:rsid w:val="00842668"/>
    <w:rsid w:val="008674D4"/>
    <w:rsid w:val="00897983"/>
    <w:rsid w:val="008A0B45"/>
    <w:rsid w:val="008B01F4"/>
    <w:rsid w:val="008B5B50"/>
    <w:rsid w:val="008C47F2"/>
    <w:rsid w:val="009138D0"/>
    <w:rsid w:val="0094040B"/>
    <w:rsid w:val="0094204B"/>
    <w:rsid w:val="00990A47"/>
    <w:rsid w:val="00993FF3"/>
    <w:rsid w:val="0099679B"/>
    <w:rsid w:val="009A7EE5"/>
    <w:rsid w:val="009B27F4"/>
    <w:rsid w:val="009D102F"/>
    <w:rsid w:val="009E4215"/>
    <w:rsid w:val="009F52B0"/>
    <w:rsid w:val="00A06384"/>
    <w:rsid w:val="00A10DA7"/>
    <w:rsid w:val="00A36A69"/>
    <w:rsid w:val="00A45546"/>
    <w:rsid w:val="00A70B11"/>
    <w:rsid w:val="00AB76B0"/>
    <w:rsid w:val="00AC0262"/>
    <w:rsid w:val="00B449D6"/>
    <w:rsid w:val="00B46658"/>
    <w:rsid w:val="00B5161C"/>
    <w:rsid w:val="00B66D18"/>
    <w:rsid w:val="00BE4143"/>
    <w:rsid w:val="00BE6398"/>
    <w:rsid w:val="00C37F46"/>
    <w:rsid w:val="00C46667"/>
    <w:rsid w:val="00C5395E"/>
    <w:rsid w:val="00C77FAE"/>
    <w:rsid w:val="00C84242"/>
    <w:rsid w:val="00CC5579"/>
    <w:rsid w:val="00CD4004"/>
    <w:rsid w:val="00CE1D4A"/>
    <w:rsid w:val="00CE3A60"/>
    <w:rsid w:val="00CF4204"/>
    <w:rsid w:val="00D30610"/>
    <w:rsid w:val="00D50F4D"/>
    <w:rsid w:val="00D637D3"/>
    <w:rsid w:val="00D701FB"/>
    <w:rsid w:val="00D7508E"/>
    <w:rsid w:val="00D828E5"/>
    <w:rsid w:val="00DC7394"/>
    <w:rsid w:val="00DC7E21"/>
    <w:rsid w:val="00E03BFF"/>
    <w:rsid w:val="00E43090"/>
    <w:rsid w:val="00E76B9E"/>
    <w:rsid w:val="00E76F53"/>
    <w:rsid w:val="00E97359"/>
    <w:rsid w:val="00EC57B0"/>
    <w:rsid w:val="00EC7F31"/>
    <w:rsid w:val="00ED1FC6"/>
    <w:rsid w:val="00EE0273"/>
    <w:rsid w:val="00F52339"/>
    <w:rsid w:val="00F70A6A"/>
    <w:rsid w:val="00F90296"/>
    <w:rsid w:val="00F914A7"/>
    <w:rsid w:val="00F9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2E7"/>
  <w15:chartTrackingRefBased/>
  <w15:docId w15:val="{5A9AEDBB-3679-459B-9A6F-968C880B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2F"/>
    <w:pPr>
      <w:ind w:left="720"/>
      <w:contextualSpacing/>
    </w:pPr>
  </w:style>
  <w:style w:type="paragraph" w:styleId="BalloonText">
    <w:name w:val="Balloon Text"/>
    <w:basedOn w:val="Normal"/>
    <w:link w:val="BalloonTextChar"/>
    <w:uiPriority w:val="99"/>
    <w:semiHidden/>
    <w:unhideWhenUsed/>
    <w:rsid w:val="005D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0F"/>
    <w:rPr>
      <w:rFonts w:ascii="Segoe UI" w:hAnsi="Segoe UI" w:cs="Segoe UI"/>
      <w:sz w:val="18"/>
      <w:szCs w:val="18"/>
    </w:rPr>
  </w:style>
  <w:style w:type="paragraph" w:styleId="NoSpacing">
    <w:name w:val="No Spacing"/>
    <w:uiPriority w:val="1"/>
    <w:qFormat/>
    <w:rsid w:val="008C47F2"/>
    <w:pPr>
      <w:spacing w:after="0" w:line="240" w:lineRule="auto"/>
    </w:pPr>
  </w:style>
  <w:style w:type="character" w:styleId="PlaceholderText">
    <w:name w:val="Placeholder Text"/>
    <w:basedOn w:val="DefaultParagraphFont"/>
    <w:uiPriority w:val="99"/>
    <w:semiHidden/>
    <w:rsid w:val="00D701FB"/>
    <w:rPr>
      <w:color w:val="808080"/>
    </w:rPr>
  </w:style>
  <w:style w:type="character" w:customStyle="1" w:styleId="Heading1Char">
    <w:name w:val="Heading 1 Char"/>
    <w:basedOn w:val="DefaultParagraphFont"/>
    <w:link w:val="Heading1"/>
    <w:rsid w:val="007812E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4A7041"/>
    <w:pPr>
      <w:autoSpaceDE w:val="0"/>
      <w:autoSpaceDN w:val="0"/>
      <w:adjustRightInd w:val="0"/>
      <w:spacing w:after="0" w:line="360" w:lineRule="atLeast"/>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semiHidden/>
    <w:rsid w:val="004A704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10DA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0DA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6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2767">
      <w:bodyDiv w:val="1"/>
      <w:marLeft w:val="0"/>
      <w:marRight w:val="0"/>
      <w:marTop w:val="0"/>
      <w:marBottom w:val="0"/>
      <w:divBdr>
        <w:top w:val="none" w:sz="0" w:space="0" w:color="auto"/>
        <w:left w:val="none" w:sz="0" w:space="0" w:color="auto"/>
        <w:bottom w:val="none" w:sz="0" w:space="0" w:color="auto"/>
        <w:right w:val="none" w:sz="0" w:space="0" w:color="auto"/>
      </w:divBdr>
    </w:div>
    <w:div w:id="928779387">
      <w:bodyDiv w:val="1"/>
      <w:marLeft w:val="0"/>
      <w:marRight w:val="0"/>
      <w:marTop w:val="0"/>
      <w:marBottom w:val="0"/>
      <w:divBdr>
        <w:top w:val="none" w:sz="0" w:space="0" w:color="auto"/>
        <w:left w:val="none" w:sz="0" w:space="0" w:color="auto"/>
        <w:bottom w:val="none" w:sz="0" w:space="0" w:color="auto"/>
        <w:right w:val="none" w:sz="0" w:space="0" w:color="auto"/>
      </w:divBdr>
    </w:div>
    <w:div w:id="1724403270">
      <w:bodyDiv w:val="1"/>
      <w:marLeft w:val="0"/>
      <w:marRight w:val="0"/>
      <w:marTop w:val="0"/>
      <w:marBottom w:val="0"/>
      <w:divBdr>
        <w:top w:val="none" w:sz="0" w:space="0" w:color="auto"/>
        <w:left w:val="none" w:sz="0" w:space="0" w:color="auto"/>
        <w:bottom w:val="none" w:sz="0" w:space="0" w:color="auto"/>
        <w:right w:val="none" w:sz="0" w:space="0" w:color="auto"/>
      </w:divBdr>
    </w:div>
    <w:div w:id="2020500415">
      <w:bodyDiv w:val="1"/>
      <w:marLeft w:val="0"/>
      <w:marRight w:val="0"/>
      <w:marTop w:val="0"/>
      <w:marBottom w:val="0"/>
      <w:divBdr>
        <w:top w:val="none" w:sz="0" w:space="0" w:color="auto"/>
        <w:left w:val="none" w:sz="0" w:space="0" w:color="auto"/>
        <w:bottom w:val="none" w:sz="0" w:space="0" w:color="auto"/>
        <w:right w:val="none" w:sz="0" w:space="0" w:color="auto"/>
      </w:divBdr>
    </w:div>
    <w:div w:id="21370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Khatchadourian</dc:creator>
  <cp:keywords/>
  <dc:description/>
  <cp:lastModifiedBy>Laura Brick</cp:lastModifiedBy>
  <cp:revision>2</cp:revision>
  <cp:lastPrinted>2018-01-03T22:12:00Z</cp:lastPrinted>
  <dcterms:created xsi:type="dcterms:W3CDTF">2023-02-24T18:08:00Z</dcterms:created>
  <dcterms:modified xsi:type="dcterms:W3CDTF">2023-02-24T18:08:00Z</dcterms:modified>
</cp:coreProperties>
</file>