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21809" w14:textId="77777777" w:rsidR="00D55148" w:rsidRDefault="00D55148" w:rsidP="00D55148">
      <w:pPr>
        <w:pStyle w:val="BodyText"/>
        <w:spacing w:before="1"/>
        <w:rPr>
          <w:sz w:val="6"/>
        </w:rPr>
      </w:pPr>
    </w:p>
    <w:tbl>
      <w:tblPr>
        <w:tblW w:w="14402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"/>
        <w:gridCol w:w="1621"/>
        <w:gridCol w:w="4052"/>
        <w:gridCol w:w="3601"/>
        <w:gridCol w:w="4052"/>
      </w:tblGrid>
      <w:tr w:rsidR="00D55148" w14:paraId="7D57BAF4" w14:textId="77777777" w:rsidTr="00D55148">
        <w:trPr>
          <w:trHeight w:val="250"/>
        </w:trPr>
        <w:tc>
          <w:tcPr>
            <w:tcW w:w="14402" w:type="dxa"/>
            <w:gridSpan w:val="5"/>
            <w:tcBorders>
              <w:bottom w:val="single" w:sz="18" w:space="0" w:color="000000"/>
            </w:tcBorders>
          </w:tcPr>
          <w:p w14:paraId="11E0EFAF" w14:textId="77777777" w:rsidR="00D55148" w:rsidRDefault="00D55148" w:rsidP="00ED7C42">
            <w:pPr>
              <w:pStyle w:val="TableParagraph"/>
              <w:spacing w:line="230" w:lineRule="exact"/>
              <w:ind w:left="4903" w:right="4900"/>
              <w:jc w:val="center"/>
              <w:rPr>
                <w:b/>
              </w:rPr>
            </w:pPr>
            <w:r>
              <w:rPr>
                <w:b/>
              </w:rPr>
              <w:t>Work Restrictions for Healthcare Personnel</w:t>
            </w:r>
          </w:p>
        </w:tc>
      </w:tr>
      <w:tr w:rsidR="00D55148" w14:paraId="33EEFDC0" w14:textId="77777777" w:rsidTr="00D55148">
        <w:trPr>
          <w:trHeight w:val="510"/>
        </w:trPr>
        <w:tc>
          <w:tcPr>
            <w:tcW w:w="1076" w:type="dxa"/>
            <w:tcBorders>
              <w:top w:val="single" w:sz="18" w:space="0" w:color="000000"/>
              <w:bottom w:val="single" w:sz="18" w:space="0" w:color="000000"/>
            </w:tcBorders>
          </w:tcPr>
          <w:p w14:paraId="29AC0D31" w14:textId="77777777" w:rsidR="00D55148" w:rsidRDefault="00D55148" w:rsidP="00ED7C4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21" w:type="dxa"/>
            <w:tcBorders>
              <w:top w:val="single" w:sz="18" w:space="0" w:color="000000"/>
              <w:bottom w:val="single" w:sz="18" w:space="0" w:color="000000"/>
            </w:tcBorders>
          </w:tcPr>
          <w:p w14:paraId="4882CFAA" w14:textId="77777777" w:rsidR="00D55148" w:rsidRDefault="00D55148" w:rsidP="00ED7C42">
            <w:pPr>
              <w:pStyle w:val="TableParagraph"/>
              <w:spacing w:before="3" w:line="250" w:lineRule="atLeast"/>
              <w:ind w:left="479" w:right="172" w:hanging="295"/>
              <w:rPr>
                <w:b/>
              </w:rPr>
            </w:pPr>
            <w:r>
              <w:rPr>
                <w:b/>
              </w:rPr>
              <w:t>Vaccination status</w:t>
            </w:r>
          </w:p>
        </w:tc>
        <w:tc>
          <w:tcPr>
            <w:tcW w:w="4052" w:type="dxa"/>
            <w:tcBorders>
              <w:top w:val="single" w:sz="18" w:space="0" w:color="000000"/>
              <w:bottom w:val="single" w:sz="18" w:space="0" w:color="000000"/>
            </w:tcBorders>
          </w:tcPr>
          <w:p w14:paraId="5D6595CE" w14:textId="77777777" w:rsidR="00D55148" w:rsidRDefault="00D55148" w:rsidP="00ED7C42">
            <w:pPr>
              <w:pStyle w:val="TableParagraph"/>
              <w:spacing w:before="3"/>
              <w:ind w:left="1324"/>
              <w:rPr>
                <w:b/>
              </w:rPr>
            </w:pPr>
            <w:r>
              <w:rPr>
                <w:b/>
              </w:rPr>
              <w:t>Conventional</w:t>
            </w:r>
          </w:p>
        </w:tc>
        <w:tc>
          <w:tcPr>
            <w:tcW w:w="3601" w:type="dxa"/>
            <w:tcBorders>
              <w:top w:val="single" w:sz="18" w:space="0" w:color="000000"/>
              <w:bottom w:val="single" w:sz="18" w:space="0" w:color="000000"/>
            </w:tcBorders>
          </w:tcPr>
          <w:p w14:paraId="1D30F301" w14:textId="77777777" w:rsidR="00D55148" w:rsidRDefault="00D55148" w:rsidP="00ED7C42">
            <w:pPr>
              <w:pStyle w:val="TableParagraph"/>
              <w:spacing w:before="3"/>
              <w:ind w:left="1128"/>
              <w:rPr>
                <w:b/>
              </w:rPr>
            </w:pPr>
            <w:r>
              <w:rPr>
                <w:b/>
              </w:rPr>
              <w:t>Contingency</w:t>
            </w:r>
          </w:p>
        </w:tc>
        <w:tc>
          <w:tcPr>
            <w:tcW w:w="4052" w:type="dxa"/>
            <w:tcBorders>
              <w:top w:val="single" w:sz="18" w:space="0" w:color="000000"/>
              <w:bottom w:val="single" w:sz="18" w:space="0" w:color="000000"/>
            </w:tcBorders>
          </w:tcPr>
          <w:p w14:paraId="79E727CE" w14:textId="77777777" w:rsidR="00D55148" w:rsidRDefault="00D55148" w:rsidP="00ED7C42">
            <w:pPr>
              <w:pStyle w:val="TableParagraph"/>
              <w:spacing w:before="3"/>
              <w:ind w:left="1695" w:right="1695"/>
              <w:jc w:val="center"/>
              <w:rPr>
                <w:b/>
              </w:rPr>
            </w:pPr>
            <w:r>
              <w:rPr>
                <w:b/>
              </w:rPr>
              <w:t>Crisis</w:t>
            </w:r>
          </w:p>
        </w:tc>
      </w:tr>
      <w:tr w:rsidR="00D55148" w14:paraId="3BAB809B" w14:textId="77777777" w:rsidTr="00D55148">
        <w:trPr>
          <w:trHeight w:val="1048"/>
        </w:trPr>
        <w:tc>
          <w:tcPr>
            <w:tcW w:w="1076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14:paraId="72898896" w14:textId="77777777" w:rsidR="00D55148" w:rsidRDefault="00D55148" w:rsidP="00ED7C42">
            <w:pPr>
              <w:pStyle w:val="TableParagraph"/>
              <w:ind w:left="0"/>
              <w:rPr>
                <w:sz w:val="24"/>
              </w:rPr>
            </w:pPr>
          </w:p>
          <w:p w14:paraId="2149DA88" w14:textId="77777777" w:rsidR="00D55148" w:rsidRDefault="00D55148" w:rsidP="00ED7C42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29514696" w14:textId="77777777" w:rsidR="00D55148" w:rsidRDefault="00D55148" w:rsidP="00ED7C42">
            <w:pPr>
              <w:pStyle w:val="TableParagraph"/>
              <w:ind w:left="105"/>
            </w:pPr>
            <w:r>
              <w:t>Infected</w:t>
            </w:r>
          </w:p>
        </w:tc>
        <w:tc>
          <w:tcPr>
            <w:tcW w:w="1621" w:type="dxa"/>
            <w:tcBorders>
              <w:top w:val="single" w:sz="18" w:space="0" w:color="000000"/>
              <w:bottom w:val="single" w:sz="12" w:space="0" w:color="000000"/>
            </w:tcBorders>
          </w:tcPr>
          <w:p w14:paraId="2E0D9E4B" w14:textId="77777777" w:rsidR="00D55148" w:rsidRDefault="00D55148" w:rsidP="00ED7C42">
            <w:pPr>
              <w:pStyle w:val="TableParagraph"/>
              <w:spacing w:line="242" w:lineRule="auto"/>
              <w:ind w:left="104" w:right="166"/>
            </w:pPr>
            <w:r>
              <w:t>Boosted, fully vaccinated</w:t>
            </w:r>
          </w:p>
        </w:tc>
        <w:tc>
          <w:tcPr>
            <w:tcW w:w="4052" w:type="dxa"/>
            <w:tcBorders>
              <w:top w:val="single" w:sz="18" w:space="0" w:color="000000"/>
              <w:bottom w:val="single" w:sz="12" w:space="0" w:color="000000"/>
            </w:tcBorders>
          </w:tcPr>
          <w:p w14:paraId="5B7E66C1" w14:textId="77777777" w:rsidR="00D55148" w:rsidRDefault="00B012F2" w:rsidP="00ED7C42">
            <w:pPr>
              <w:pStyle w:val="TableParagraph"/>
              <w:ind w:left="104" w:right="90"/>
            </w:pPr>
            <w:hyperlink r:id="rId4">
              <w:r w:rsidR="00D55148">
                <w:rPr>
                  <w:color w:val="0000FF"/>
                  <w:u w:val="single" w:color="0000FF"/>
                </w:rPr>
                <w:t>CDC Conventional Strategies</w:t>
              </w:r>
            </w:hyperlink>
            <w:r w:rsidR="00D55148">
              <w:t>: 10 days; or 7 days with negative test; asymptomatic or mildly symptomatic and improving</w:t>
            </w:r>
          </w:p>
        </w:tc>
        <w:tc>
          <w:tcPr>
            <w:tcW w:w="3601" w:type="dxa"/>
            <w:tcBorders>
              <w:top w:val="single" w:sz="18" w:space="0" w:color="000000"/>
              <w:bottom w:val="single" w:sz="12" w:space="0" w:color="000000"/>
            </w:tcBorders>
          </w:tcPr>
          <w:p w14:paraId="1B38ED35" w14:textId="77777777" w:rsidR="00D55148" w:rsidRDefault="00B012F2" w:rsidP="00ED7C42">
            <w:pPr>
              <w:pStyle w:val="TableParagraph"/>
              <w:ind w:right="276"/>
            </w:pPr>
            <w:hyperlink r:id="rId5">
              <w:r w:rsidR="00D55148">
                <w:rPr>
                  <w:color w:val="0000FF"/>
                  <w:u w:val="single" w:color="0000FF"/>
                </w:rPr>
                <w:t>NYSDOH Shortening Isolation</w:t>
              </w:r>
            </w:hyperlink>
            <w:r w:rsidR="00D55148">
              <w:t>: 5 days, asymptomatic or mildly symptomatic and improving</w:t>
            </w:r>
          </w:p>
        </w:tc>
        <w:tc>
          <w:tcPr>
            <w:tcW w:w="4052" w:type="dxa"/>
            <w:tcBorders>
              <w:top w:val="single" w:sz="18" w:space="0" w:color="000000"/>
              <w:bottom w:val="single" w:sz="12" w:space="0" w:color="000000"/>
            </w:tcBorders>
          </w:tcPr>
          <w:p w14:paraId="71F0BDBA" w14:textId="77777777" w:rsidR="00D55148" w:rsidRDefault="00D55148" w:rsidP="00ED7C42">
            <w:pPr>
              <w:pStyle w:val="TableParagraph"/>
              <w:spacing w:line="242" w:lineRule="auto"/>
              <w:ind w:right="238"/>
            </w:pPr>
            <w:r>
              <w:t xml:space="preserve">Facilities contact NYSDOH and follow </w:t>
            </w:r>
            <w:hyperlink r:id="rId6">
              <w:r>
                <w:rPr>
                  <w:color w:val="0000FF"/>
                  <w:u w:val="single" w:color="0000FF"/>
                </w:rPr>
                <w:t>CDC Crisis Strategies</w:t>
              </w:r>
            </w:hyperlink>
          </w:p>
        </w:tc>
      </w:tr>
      <w:tr w:rsidR="00D55148" w14:paraId="5E88F88F" w14:textId="77777777" w:rsidTr="00D55148">
        <w:trPr>
          <w:trHeight w:val="1100"/>
        </w:trPr>
        <w:tc>
          <w:tcPr>
            <w:tcW w:w="1076" w:type="dxa"/>
            <w:vMerge/>
            <w:tcBorders>
              <w:top w:val="nil"/>
              <w:bottom w:val="single" w:sz="18" w:space="0" w:color="000000"/>
            </w:tcBorders>
          </w:tcPr>
          <w:p w14:paraId="3D7193D9" w14:textId="77777777" w:rsidR="00D55148" w:rsidRDefault="00D55148" w:rsidP="00ED7C42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single" w:sz="12" w:space="0" w:color="000000"/>
              <w:bottom w:val="single" w:sz="18" w:space="0" w:color="000000"/>
            </w:tcBorders>
          </w:tcPr>
          <w:p w14:paraId="4941C7FE" w14:textId="77777777" w:rsidR="00D55148" w:rsidRDefault="00D55148" w:rsidP="00ED7C42">
            <w:pPr>
              <w:pStyle w:val="TableParagraph"/>
              <w:ind w:left="104" w:right="251"/>
            </w:pPr>
            <w:r>
              <w:t>UN-boosted, fully vaccinated</w:t>
            </w:r>
          </w:p>
        </w:tc>
        <w:tc>
          <w:tcPr>
            <w:tcW w:w="4052" w:type="dxa"/>
            <w:tcBorders>
              <w:top w:val="single" w:sz="12" w:space="0" w:color="000000"/>
              <w:bottom w:val="single" w:sz="18" w:space="0" w:color="000000"/>
            </w:tcBorders>
          </w:tcPr>
          <w:p w14:paraId="7BA24525" w14:textId="77777777" w:rsidR="00D55148" w:rsidRDefault="00B012F2" w:rsidP="00ED7C42">
            <w:pPr>
              <w:pStyle w:val="TableParagraph"/>
              <w:spacing w:line="237" w:lineRule="auto"/>
              <w:ind w:left="104" w:right="90"/>
            </w:pPr>
            <w:hyperlink r:id="rId7">
              <w:r w:rsidR="00D55148">
                <w:rPr>
                  <w:color w:val="0000FF"/>
                  <w:u w:val="single" w:color="0000FF"/>
                </w:rPr>
                <w:t>CDC Conventional Strategies</w:t>
              </w:r>
            </w:hyperlink>
            <w:r w:rsidR="00D55148">
              <w:t>: 10 days; or 7 days with negative test; asymptomatic or mildly symptomatic and improving</w:t>
            </w:r>
          </w:p>
        </w:tc>
        <w:tc>
          <w:tcPr>
            <w:tcW w:w="3601" w:type="dxa"/>
            <w:tcBorders>
              <w:top w:val="single" w:sz="12" w:space="0" w:color="000000"/>
              <w:bottom w:val="single" w:sz="18" w:space="0" w:color="000000"/>
            </w:tcBorders>
          </w:tcPr>
          <w:p w14:paraId="1B438F89" w14:textId="77777777" w:rsidR="00D55148" w:rsidRDefault="00B012F2" w:rsidP="00ED7C42">
            <w:pPr>
              <w:pStyle w:val="TableParagraph"/>
              <w:ind w:right="276"/>
            </w:pPr>
            <w:hyperlink r:id="rId8">
              <w:r w:rsidR="00D55148">
                <w:rPr>
                  <w:color w:val="0000FF"/>
                  <w:u w:val="single" w:color="0000FF"/>
                </w:rPr>
                <w:t>NYSDOH Shortening Isolation</w:t>
              </w:r>
            </w:hyperlink>
            <w:r w:rsidR="00D55148">
              <w:t>: 5 days, asymptomatic or mildly symptomatic and improving</w:t>
            </w:r>
          </w:p>
        </w:tc>
        <w:tc>
          <w:tcPr>
            <w:tcW w:w="4052" w:type="dxa"/>
            <w:tcBorders>
              <w:top w:val="single" w:sz="12" w:space="0" w:color="000000"/>
              <w:bottom w:val="single" w:sz="18" w:space="0" w:color="000000"/>
            </w:tcBorders>
          </w:tcPr>
          <w:p w14:paraId="09E62E40" w14:textId="77777777" w:rsidR="00D55148" w:rsidRDefault="00D55148" w:rsidP="00ED7C42">
            <w:pPr>
              <w:pStyle w:val="TableParagraph"/>
              <w:spacing w:line="237" w:lineRule="auto"/>
              <w:ind w:right="238"/>
            </w:pPr>
            <w:r>
              <w:t xml:space="preserve">Facilities contact NYSDOH and follow </w:t>
            </w:r>
            <w:hyperlink r:id="rId9">
              <w:r>
                <w:rPr>
                  <w:color w:val="0000FF"/>
                  <w:u w:val="single" w:color="0000FF"/>
                </w:rPr>
                <w:t>CDC Crisis Strategies</w:t>
              </w:r>
            </w:hyperlink>
          </w:p>
        </w:tc>
      </w:tr>
      <w:tr w:rsidR="00D55148" w14:paraId="56DDD39D" w14:textId="77777777" w:rsidTr="00D55148">
        <w:trPr>
          <w:trHeight w:val="1032"/>
        </w:trPr>
        <w:tc>
          <w:tcPr>
            <w:tcW w:w="1076" w:type="dxa"/>
            <w:vMerge/>
            <w:tcBorders>
              <w:top w:val="nil"/>
              <w:bottom w:val="single" w:sz="18" w:space="0" w:color="000000"/>
            </w:tcBorders>
          </w:tcPr>
          <w:p w14:paraId="47B45F57" w14:textId="77777777" w:rsidR="00D55148" w:rsidRDefault="00D55148" w:rsidP="00ED7C42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single" w:sz="18" w:space="0" w:color="000000"/>
              <w:bottom w:val="single" w:sz="18" w:space="0" w:color="000000"/>
            </w:tcBorders>
          </w:tcPr>
          <w:p w14:paraId="6DBA5AD4" w14:textId="77777777" w:rsidR="00D55148" w:rsidRDefault="00D55148" w:rsidP="00ED7C42">
            <w:pPr>
              <w:pStyle w:val="TableParagraph"/>
              <w:spacing w:line="242" w:lineRule="auto"/>
              <w:ind w:left="104" w:right="435"/>
            </w:pPr>
            <w:r>
              <w:t>Not fully vaccinated</w:t>
            </w:r>
          </w:p>
        </w:tc>
        <w:tc>
          <w:tcPr>
            <w:tcW w:w="4052" w:type="dxa"/>
            <w:tcBorders>
              <w:top w:val="single" w:sz="18" w:space="0" w:color="000000"/>
              <w:bottom w:val="single" w:sz="18" w:space="0" w:color="000000"/>
            </w:tcBorders>
          </w:tcPr>
          <w:p w14:paraId="213B6922" w14:textId="77777777" w:rsidR="00D55148" w:rsidRDefault="00B012F2" w:rsidP="00ED7C42">
            <w:pPr>
              <w:pStyle w:val="TableParagraph"/>
              <w:ind w:left="104" w:right="90"/>
            </w:pPr>
            <w:hyperlink r:id="rId10">
              <w:r w:rsidR="00D55148">
                <w:rPr>
                  <w:color w:val="0000FF"/>
                  <w:u w:val="single" w:color="0000FF"/>
                </w:rPr>
                <w:t>CDC Conventional Strategies</w:t>
              </w:r>
            </w:hyperlink>
            <w:r w:rsidR="00D55148">
              <w:t>: 10 days; or 7 days with negative test; asymptomatic or mildly symptomatic and improving</w:t>
            </w:r>
          </w:p>
        </w:tc>
        <w:tc>
          <w:tcPr>
            <w:tcW w:w="3601" w:type="dxa"/>
            <w:tcBorders>
              <w:top w:val="single" w:sz="18" w:space="0" w:color="000000"/>
              <w:bottom w:val="single" w:sz="18" w:space="0" w:color="000000"/>
            </w:tcBorders>
          </w:tcPr>
          <w:p w14:paraId="7F3D0966" w14:textId="77777777" w:rsidR="00D55148" w:rsidRDefault="00B012F2" w:rsidP="00ED7C42">
            <w:pPr>
              <w:pStyle w:val="TableParagraph"/>
              <w:ind w:right="154"/>
            </w:pPr>
            <w:hyperlink r:id="rId11">
              <w:r w:rsidR="00D55148">
                <w:rPr>
                  <w:color w:val="0000FF"/>
                  <w:u w:val="single" w:color="0000FF"/>
                </w:rPr>
                <w:t>CDC Conventional Strategies</w:t>
              </w:r>
            </w:hyperlink>
            <w:r w:rsidR="00D55148">
              <w:t>: 10 days; or 7 days with negative test; asymptomatic or mildly symptomatic and improving</w:t>
            </w:r>
          </w:p>
        </w:tc>
        <w:tc>
          <w:tcPr>
            <w:tcW w:w="4052" w:type="dxa"/>
            <w:tcBorders>
              <w:top w:val="single" w:sz="18" w:space="0" w:color="000000"/>
              <w:bottom w:val="single" w:sz="18" w:space="0" w:color="000000"/>
            </w:tcBorders>
          </w:tcPr>
          <w:p w14:paraId="639E9C44" w14:textId="77777777" w:rsidR="00D55148" w:rsidRDefault="00D55148" w:rsidP="00ED7C42">
            <w:pPr>
              <w:pStyle w:val="TableParagraph"/>
              <w:spacing w:line="242" w:lineRule="auto"/>
              <w:ind w:right="238"/>
            </w:pPr>
            <w:r>
              <w:t xml:space="preserve">Facilities contact NYSDOH and follow </w:t>
            </w:r>
            <w:hyperlink r:id="rId12">
              <w:r>
                <w:rPr>
                  <w:color w:val="0000FF"/>
                  <w:u w:val="single" w:color="0000FF"/>
                </w:rPr>
                <w:t>CDC Crisis Strategies</w:t>
              </w:r>
            </w:hyperlink>
          </w:p>
        </w:tc>
      </w:tr>
      <w:tr w:rsidR="00D55148" w14:paraId="599F2366" w14:textId="77777777" w:rsidTr="00D55148">
        <w:trPr>
          <w:trHeight w:val="785"/>
        </w:trPr>
        <w:tc>
          <w:tcPr>
            <w:tcW w:w="1076" w:type="dxa"/>
            <w:vMerge w:val="restart"/>
            <w:tcBorders>
              <w:top w:val="single" w:sz="18" w:space="0" w:color="000000"/>
            </w:tcBorders>
          </w:tcPr>
          <w:p w14:paraId="170C11FE" w14:textId="77777777" w:rsidR="00D55148" w:rsidRDefault="00D55148" w:rsidP="00ED7C42">
            <w:pPr>
              <w:pStyle w:val="TableParagraph"/>
              <w:ind w:left="0"/>
              <w:rPr>
                <w:sz w:val="24"/>
              </w:rPr>
            </w:pPr>
          </w:p>
          <w:p w14:paraId="451AFC96" w14:textId="77777777" w:rsidR="00D55148" w:rsidRDefault="00D55148" w:rsidP="00ED7C42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3758F2FD" w14:textId="77777777" w:rsidR="00D55148" w:rsidRDefault="00D55148" w:rsidP="00ED7C42">
            <w:pPr>
              <w:pStyle w:val="TableParagraph"/>
              <w:ind w:left="105"/>
            </w:pPr>
            <w:r>
              <w:t>Exposed</w:t>
            </w:r>
          </w:p>
        </w:tc>
        <w:tc>
          <w:tcPr>
            <w:tcW w:w="1621" w:type="dxa"/>
            <w:tcBorders>
              <w:top w:val="single" w:sz="18" w:space="0" w:color="000000"/>
              <w:bottom w:val="single" w:sz="12" w:space="0" w:color="000000"/>
            </w:tcBorders>
          </w:tcPr>
          <w:p w14:paraId="6A6EAE59" w14:textId="77777777" w:rsidR="00D55148" w:rsidRDefault="00D55148" w:rsidP="00ED7C42">
            <w:pPr>
              <w:pStyle w:val="TableParagraph"/>
              <w:spacing w:before="6" w:line="237" w:lineRule="auto"/>
              <w:ind w:left="104" w:right="166"/>
            </w:pPr>
            <w:r>
              <w:t>Boosted, fully vaccinated</w:t>
            </w:r>
          </w:p>
        </w:tc>
        <w:tc>
          <w:tcPr>
            <w:tcW w:w="4052" w:type="dxa"/>
            <w:tcBorders>
              <w:top w:val="single" w:sz="18" w:space="0" w:color="000000"/>
              <w:bottom w:val="single" w:sz="12" w:space="0" w:color="000000"/>
            </w:tcBorders>
          </w:tcPr>
          <w:p w14:paraId="33236F63" w14:textId="77777777" w:rsidR="00D55148" w:rsidRDefault="00B012F2" w:rsidP="00ED7C42">
            <w:pPr>
              <w:pStyle w:val="TableParagraph"/>
              <w:spacing w:before="4"/>
              <w:ind w:left="104" w:right="122"/>
            </w:pPr>
            <w:hyperlink r:id="rId13">
              <w:r w:rsidR="00D55148">
                <w:rPr>
                  <w:color w:val="0000FF"/>
                  <w:u w:val="single" w:color="0000FF"/>
                </w:rPr>
                <w:t>CDC Conventional Strategies</w:t>
              </w:r>
            </w:hyperlink>
            <w:r w:rsidR="00D55148">
              <w:t>: No work restrictions, negative test on days 2 and 5-7</w:t>
            </w:r>
          </w:p>
        </w:tc>
        <w:tc>
          <w:tcPr>
            <w:tcW w:w="3601" w:type="dxa"/>
            <w:tcBorders>
              <w:top w:val="single" w:sz="18" w:space="0" w:color="000000"/>
              <w:bottom w:val="single" w:sz="12" w:space="0" w:color="000000"/>
            </w:tcBorders>
          </w:tcPr>
          <w:p w14:paraId="717507BF" w14:textId="77777777" w:rsidR="00D55148" w:rsidRDefault="00B012F2" w:rsidP="00ED7C42">
            <w:pPr>
              <w:pStyle w:val="TableParagraph"/>
              <w:spacing w:before="6" w:line="237" w:lineRule="auto"/>
              <w:ind w:right="252"/>
            </w:pPr>
            <w:hyperlink r:id="rId14">
              <w:r w:rsidR="00D55148">
                <w:rPr>
                  <w:color w:val="0000FF"/>
                  <w:u w:val="single" w:color="0000FF"/>
                </w:rPr>
                <w:t>CDC Contingency Strategies</w:t>
              </w:r>
            </w:hyperlink>
            <w:r w:rsidR="00D55148">
              <w:t>: No work restrictions</w:t>
            </w:r>
          </w:p>
        </w:tc>
        <w:tc>
          <w:tcPr>
            <w:tcW w:w="4052" w:type="dxa"/>
            <w:tcBorders>
              <w:top w:val="single" w:sz="18" w:space="0" w:color="000000"/>
              <w:bottom w:val="single" w:sz="12" w:space="0" w:color="000000"/>
            </w:tcBorders>
          </w:tcPr>
          <w:p w14:paraId="31B721F9" w14:textId="77777777" w:rsidR="00D55148" w:rsidRDefault="00B012F2" w:rsidP="00ED7C42">
            <w:pPr>
              <w:pStyle w:val="TableParagraph"/>
              <w:spacing w:before="6" w:line="237" w:lineRule="auto"/>
              <w:ind w:right="850"/>
            </w:pPr>
            <w:hyperlink r:id="rId15">
              <w:r w:rsidR="00D55148">
                <w:rPr>
                  <w:color w:val="0000FF"/>
                  <w:u w:val="single" w:color="0000FF"/>
                </w:rPr>
                <w:t>CDC Crisis Strategies</w:t>
              </w:r>
            </w:hyperlink>
            <w:r w:rsidR="00D55148">
              <w:t>: No work restrictions</w:t>
            </w:r>
          </w:p>
        </w:tc>
      </w:tr>
      <w:tr w:rsidR="00D55148" w14:paraId="3CC81C10" w14:textId="77777777" w:rsidTr="00D55148">
        <w:trPr>
          <w:trHeight w:val="775"/>
        </w:trPr>
        <w:tc>
          <w:tcPr>
            <w:tcW w:w="1076" w:type="dxa"/>
            <w:vMerge/>
            <w:tcBorders>
              <w:top w:val="nil"/>
            </w:tcBorders>
          </w:tcPr>
          <w:p w14:paraId="491DE702" w14:textId="77777777" w:rsidR="00D55148" w:rsidRDefault="00D55148" w:rsidP="00ED7C42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single" w:sz="12" w:space="0" w:color="000000"/>
              <w:bottom w:val="single" w:sz="12" w:space="0" w:color="000000"/>
            </w:tcBorders>
          </w:tcPr>
          <w:p w14:paraId="1B34013C" w14:textId="77777777" w:rsidR="00D55148" w:rsidRDefault="00D55148" w:rsidP="00ED7C42">
            <w:pPr>
              <w:pStyle w:val="TableParagraph"/>
              <w:spacing w:line="252" w:lineRule="exact"/>
              <w:ind w:left="104"/>
            </w:pPr>
            <w:r>
              <w:t>UN-boosted,</w:t>
            </w:r>
          </w:p>
          <w:p w14:paraId="3520158B" w14:textId="77777777" w:rsidR="00D55148" w:rsidRDefault="00D55148" w:rsidP="00ED7C42">
            <w:pPr>
              <w:pStyle w:val="TableParagraph"/>
              <w:spacing w:before="8" w:line="250" w:lineRule="exact"/>
              <w:ind w:left="104" w:right="435"/>
            </w:pPr>
            <w:r>
              <w:t>fully vaccinated</w:t>
            </w:r>
          </w:p>
        </w:tc>
        <w:tc>
          <w:tcPr>
            <w:tcW w:w="4052" w:type="dxa"/>
            <w:tcBorders>
              <w:top w:val="single" w:sz="12" w:space="0" w:color="000000"/>
              <w:bottom w:val="single" w:sz="12" w:space="0" w:color="000000"/>
            </w:tcBorders>
          </w:tcPr>
          <w:p w14:paraId="2AE7388F" w14:textId="77777777" w:rsidR="00D55148" w:rsidRDefault="00B012F2" w:rsidP="00ED7C42">
            <w:pPr>
              <w:pStyle w:val="TableParagraph"/>
              <w:spacing w:line="242" w:lineRule="auto"/>
              <w:ind w:left="104" w:right="90"/>
            </w:pPr>
            <w:hyperlink r:id="rId16">
              <w:r w:rsidR="00D55148">
                <w:rPr>
                  <w:color w:val="0000FF"/>
                  <w:u w:val="single" w:color="0000FF"/>
                </w:rPr>
                <w:t>CDC Conventional Strategies</w:t>
              </w:r>
            </w:hyperlink>
            <w:r w:rsidR="00D55148">
              <w:t>: 10 days, or 7 days with negative test</w:t>
            </w:r>
          </w:p>
        </w:tc>
        <w:tc>
          <w:tcPr>
            <w:tcW w:w="3601" w:type="dxa"/>
            <w:tcBorders>
              <w:top w:val="single" w:sz="12" w:space="0" w:color="000000"/>
              <w:bottom w:val="single" w:sz="12" w:space="0" w:color="000000"/>
            </w:tcBorders>
          </w:tcPr>
          <w:p w14:paraId="03718F3C" w14:textId="77777777" w:rsidR="00D55148" w:rsidRDefault="00B012F2" w:rsidP="00ED7C42">
            <w:pPr>
              <w:pStyle w:val="TableParagraph"/>
              <w:spacing w:line="252" w:lineRule="exact"/>
            </w:pPr>
            <w:hyperlink r:id="rId17">
              <w:r w:rsidR="00D55148">
                <w:rPr>
                  <w:color w:val="0000FF"/>
                  <w:u w:val="single" w:color="0000FF"/>
                </w:rPr>
                <w:t>CDC Contingency Strategies</w:t>
              </w:r>
            </w:hyperlink>
            <w:r w:rsidR="00D55148">
              <w:t>: No</w:t>
            </w:r>
          </w:p>
          <w:p w14:paraId="369096A3" w14:textId="77777777" w:rsidR="00D55148" w:rsidRDefault="00D55148" w:rsidP="00ED7C42">
            <w:pPr>
              <w:pStyle w:val="TableParagraph"/>
              <w:spacing w:before="8" w:line="250" w:lineRule="exact"/>
              <w:ind w:right="533"/>
            </w:pPr>
            <w:r>
              <w:t>work restrictions with negative tests on days 1, 2, 3, and 5-7</w:t>
            </w:r>
          </w:p>
        </w:tc>
        <w:tc>
          <w:tcPr>
            <w:tcW w:w="4052" w:type="dxa"/>
            <w:tcBorders>
              <w:top w:val="single" w:sz="12" w:space="0" w:color="000000"/>
              <w:bottom w:val="single" w:sz="12" w:space="0" w:color="000000"/>
            </w:tcBorders>
          </w:tcPr>
          <w:p w14:paraId="63EFBAA3" w14:textId="77777777" w:rsidR="00D55148" w:rsidRDefault="00B012F2" w:rsidP="00ED7C42">
            <w:pPr>
              <w:pStyle w:val="TableParagraph"/>
              <w:spacing w:line="252" w:lineRule="exact"/>
            </w:pPr>
            <w:hyperlink r:id="rId18">
              <w:r w:rsidR="00D55148">
                <w:rPr>
                  <w:color w:val="0000FF"/>
                  <w:u w:val="single" w:color="0000FF"/>
                </w:rPr>
                <w:t>CDC Crisis Strategies</w:t>
              </w:r>
            </w:hyperlink>
            <w:r w:rsidR="00D55148">
              <w:t>: No work</w:t>
            </w:r>
          </w:p>
          <w:p w14:paraId="7ED7EDBB" w14:textId="77777777" w:rsidR="00D55148" w:rsidRDefault="00D55148" w:rsidP="00ED7C42">
            <w:pPr>
              <w:pStyle w:val="TableParagraph"/>
              <w:spacing w:before="8" w:line="250" w:lineRule="exact"/>
              <w:ind w:right="275"/>
            </w:pPr>
            <w:r>
              <w:t>restrictions (test if possible). Facilities contact NYSDOH if unable to test.</w:t>
            </w:r>
          </w:p>
        </w:tc>
      </w:tr>
      <w:tr w:rsidR="00D55148" w14:paraId="06378AA1" w14:textId="77777777" w:rsidTr="00D55148">
        <w:trPr>
          <w:trHeight w:val="780"/>
        </w:trPr>
        <w:tc>
          <w:tcPr>
            <w:tcW w:w="1076" w:type="dxa"/>
            <w:vMerge/>
            <w:tcBorders>
              <w:top w:val="nil"/>
            </w:tcBorders>
          </w:tcPr>
          <w:p w14:paraId="63E978D6" w14:textId="77777777" w:rsidR="00D55148" w:rsidRDefault="00D55148" w:rsidP="00ED7C42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single" w:sz="12" w:space="0" w:color="000000"/>
            </w:tcBorders>
          </w:tcPr>
          <w:p w14:paraId="0ECDA095" w14:textId="77777777" w:rsidR="00D55148" w:rsidRDefault="00D55148" w:rsidP="00ED7C42">
            <w:pPr>
              <w:pStyle w:val="TableParagraph"/>
              <w:spacing w:before="3" w:line="242" w:lineRule="auto"/>
              <w:ind w:left="104" w:right="435"/>
            </w:pPr>
            <w:r>
              <w:t>Not fully vaccinated</w:t>
            </w:r>
          </w:p>
        </w:tc>
        <w:tc>
          <w:tcPr>
            <w:tcW w:w="4052" w:type="dxa"/>
            <w:tcBorders>
              <w:top w:val="single" w:sz="12" w:space="0" w:color="000000"/>
            </w:tcBorders>
          </w:tcPr>
          <w:p w14:paraId="01962AC1" w14:textId="77777777" w:rsidR="00D55148" w:rsidRDefault="00B012F2" w:rsidP="00ED7C42">
            <w:pPr>
              <w:pStyle w:val="TableParagraph"/>
              <w:spacing w:before="3" w:line="242" w:lineRule="auto"/>
              <w:ind w:left="104" w:right="90"/>
            </w:pPr>
            <w:hyperlink r:id="rId19">
              <w:r w:rsidR="00D55148">
                <w:rPr>
                  <w:color w:val="0000FF"/>
                  <w:u w:val="single" w:color="0000FF"/>
                </w:rPr>
                <w:t>CDC Conventional Strategies</w:t>
              </w:r>
            </w:hyperlink>
            <w:r w:rsidR="00D55148">
              <w:t>: 10 days, or 7 days with negative test</w:t>
            </w:r>
          </w:p>
        </w:tc>
        <w:tc>
          <w:tcPr>
            <w:tcW w:w="3601" w:type="dxa"/>
            <w:tcBorders>
              <w:top w:val="single" w:sz="12" w:space="0" w:color="000000"/>
            </w:tcBorders>
          </w:tcPr>
          <w:p w14:paraId="78F2F18C" w14:textId="77777777" w:rsidR="00D55148" w:rsidRDefault="00B012F2" w:rsidP="00ED7C42">
            <w:pPr>
              <w:pStyle w:val="TableParagraph"/>
              <w:spacing w:before="3"/>
            </w:pPr>
            <w:hyperlink r:id="rId20">
              <w:r w:rsidR="00D55148">
                <w:rPr>
                  <w:color w:val="0000FF"/>
                  <w:u w:val="single" w:color="0000FF"/>
                </w:rPr>
                <w:t>CDC Contingency Strategies</w:t>
              </w:r>
            </w:hyperlink>
            <w:r w:rsidR="00D55148">
              <w:t>: No</w:t>
            </w:r>
          </w:p>
          <w:p w14:paraId="1B2973FC" w14:textId="77777777" w:rsidR="00D55148" w:rsidRDefault="00D55148" w:rsidP="00ED7C42">
            <w:pPr>
              <w:pStyle w:val="TableParagraph"/>
              <w:spacing w:before="9" w:line="250" w:lineRule="exact"/>
              <w:ind w:right="533"/>
            </w:pPr>
            <w:r>
              <w:t>work restrictions with negative tests on days 1, 2, 3, and 5-7</w:t>
            </w:r>
          </w:p>
        </w:tc>
        <w:tc>
          <w:tcPr>
            <w:tcW w:w="4052" w:type="dxa"/>
            <w:tcBorders>
              <w:top w:val="single" w:sz="12" w:space="0" w:color="000000"/>
            </w:tcBorders>
          </w:tcPr>
          <w:p w14:paraId="20534DC3" w14:textId="77777777" w:rsidR="00D55148" w:rsidRDefault="00B012F2" w:rsidP="00ED7C42">
            <w:pPr>
              <w:pStyle w:val="TableParagraph"/>
              <w:spacing w:before="3"/>
            </w:pPr>
            <w:hyperlink r:id="rId21">
              <w:r w:rsidR="00D55148">
                <w:rPr>
                  <w:color w:val="0000FF"/>
                  <w:u w:val="single" w:color="0000FF"/>
                </w:rPr>
                <w:t>CDC Crisis Strategies</w:t>
              </w:r>
            </w:hyperlink>
            <w:r w:rsidR="00D55148">
              <w:t>: No work</w:t>
            </w:r>
          </w:p>
          <w:p w14:paraId="36DAE2B2" w14:textId="77777777" w:rsidR="00D55148" w:rsidRDefault="00D55148" w:rsidP="00ED7C42">
            <w:pPr>
              <w:pStyle w:val="TableParagraph"/>
              <w:spacing w:before="9" w:line="250" w:lineRule="exact"/>
              <w:ind w:right="275"/>
            </w:pPr>
            <w:r>
              <w:t>restrictions (test if possible). Facilities contact NYSDOH if unable to test.</w:t>
            </w:r>
          </w:p>
        </w:tc>
      </w:tr>
    </w:tbl>
    <w:p w14:paraId="4277DC5E" w14:textId="77777777" w:rsidR="00864959" w:rsidRDefault="00864959"/>
    <w:sectPr w:rsidR="00864959" w:rsidSect="00D551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75"/>
    <w:rsid w:val="004D4675"/>
    <w:rsid w:val="00864959"/>
    <w:rsid w:val="00B012F2"/>
    <w:rsid w:val="00B4796B"/>
    <w:rsid w:val="00D55148"/>
    <w:rsid w:val="00D6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45BCF-E1E0-4CA4-B471-45808E92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1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55148"/>
  </w:style>
  <w:style w:type="character" w:customStyle="1" w:styleId="BodyTextChar">
    <w:name w:val="Body Text Char"/>
    <w:basedOn w:val="DefaultParagraphFont"/>
    <w:link w:val="BodyText"/>
    <w:uiPriority w:val="1"/>
    <w:rsid w:val="00D55148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D55148"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virus.health.ny.gov/system/files/documents/2021/12/return-to-work-isolation-guidance_12-24-21.pdf" TargetMode="External"/><Relationship Id="rId13" Type="http://schemas.openxmlformats.org/officeDocument/2006/relationships/hyperlink" Target="https://www.cdc.gov/coronavirus/2019-ncov/hcp/guidance-risk-assesment-hcp.html" TargetMode="External"/><Relationship Id="rId18" Type="http://schemas.openxmlformats.org/officeDocument/2006/relationships/hyperlink" Target="https://www.cdc.gov/coronavirus/2019-ncov/hcp/mitigating-staff-shortage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dc.gov/coronavirus/2019-ncov/hcp/mitigating-staff-shortages.html" TargetMode="External"/><Relationship Id="rId7" Type="http://schemas.openxmlformats.org/officeDocument/2006/relationships/hyperlink" Target="https://www.cdc.gov/coronavirus/2019-ncov/hcp/guidance-risk-assesment-hcp.html" TargetMode="External"/><Relationship Id="rId12" Type="http://schemas.openxmlformats.org/officeDocument/2006/relationships/hyperlink" Target="https://www.cdc.gov/coronavirus/2019-ncov/hcp/mitigating-staff-shortages.html" TargetMode="External"/><Relationship Id="rId17" Type="http://schemas.openxmlformats.org/officeDocument/2006/relationships/hyperlink" Target="https://www.cdc.gov/coronavirus/2019-ncov/hcp/mitigating-staff-shortage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dc.gov/coronavirus/2019-ncov/hcp/guidance-risk-assesment-hcp.html" TargetMode="External"/><Relationship Id="rId20" Type="http://schemas.openxmlformats.org/officeDocument/2006/relationships/hyperlink" Target="https://www.cdc.gov/coronavirus/2019-ncov/hcp/mitigating-staff-shortages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dc.gov/coronavirus/2019-ncov/hcp/mitigating-staff-shortages.html" TargetMode="External"/><Relationship Id="rId11" Type="http://schemas.openxmlformats.org/officeDocument/2006/relationships/hyperlink" Target="https://www.cdc.gov/coronavirus/2019-ncov/hcp/guidance-risk-assesment-hcp.html" TargetMode="External"/><Relationship Id="rId5" Type="http://schemas.openxmlformats.org/officeDocument/2006/relationships/hyperlink" Target="https://coronavirus.health.ny.gov/system/files/documents/2021/12/return-to-work-isolation-guidance_12-24-21.pdf" TargetMode="External"/><Relationship Id="rId15" Type="http://schemas.openxmlformats.org/officeDocument/2006/relationships/hyperlink" Target="https://www.cdc.gov/coronavirus/2019-ncov/hcp/mitigating-staff-shortages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dc.gov/coronavirus/2019-ncov/hcp/guidance-risk-assesment-hcp.html" TargetMode="External"/><Relationship Id="rId19" Type="http://schemas.openxmlformats.org/officeDocument/2006/relationships/hyperlink" Target="https://www.cdc.gov/coronavirus/2019-ncov/hcp/guidance-risk-assesment-hcp.html" TargetMode="External"/><Relationship Id="rId4" Type="http://schemas.openxmlformats.org/officeDocument/2006/relationships/hyperlink" Target="https://www.cdc.gov/coronavirus/2019-ncov/hcp/guidance-risk-assesment-hcp.html" TargetMode="External"/><Relationship Id="rId9" Type="http://schemas.openxmlformats.org/officeDocument/2006/relationships/hyperlink" Target="https://www.cdc.gov/coronavirus/2019-ncov/hcp/mitigating-staff-shortages.html" TargetMode="External"/><Relationship Id="rId14" Type="http://schemas.openxmlformats.org/officeDocument/2006/relationships/hyperlink" Target="https://www.cdc.gov/coronavirus/2019-ncov/hcp/mitigating-staff-shortages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3094</Characters>
  <Application>Microsoft Office Word</Application>
  <DocSecurity>4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Sukhdeo</dc:creator>
  <cp:keywords/>
  <dc:description/>
  <cp:lastModifiedBy>Laura Brick</cp:lastModifiedBy>
  <cp:revision>2</cp:revision>
  <dcterms:created xsi:type="dcterms:W3CDTF">2022-01-05T20:23:00Z</dcterms:created>
  <dcterms:modified xsi:type="dcterms:W3CDTF">2022-01-05T20:23:00Z</dcterms:modified>
</cp:coreProperties>
</file>